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CA" w:rsidRDefault="00DE21CA">
      <w:pPr>
        <w:rPr>
          <w:b/>
          <w:bCs/>
          <w:sz w:val="23"/>
          <w:szCs w:val="23"/>
        </w:rPr>
      </w:pPr>
    </w:p>
    <w:p w:rsidR="00DE21CA" w:rsidRDefault="00DE21CA">
      <w:pPr>
        <w:pStyle w:val="Default"/>
      </w:pPr>
    </w:p>
    <w:p w:rsidR="00DE21CA" w:rsidRDefault="00DE21CA">
      <w:pPr>
        <w:pStyle w:val="Default"/>
      </w:pPr>
    </w:p>
    <w:p w:rsidR="00DE21CA" w:rsidRDefault="008630CF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ZAMAWIAJĄCY:</w:t>
      </w:r>
    </w:p>
    <w:p w:rsidR="00DE21CA" w:rsidRDefault="008630CF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Gmina Dolice</w:t>
      </w:r>
    </w:p>
    <w:p w:rsidR="00DE21CA" w:rsidRDefault="008630CF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ul. Ogrodowa 16</w:t>
      </w:r>
    </w:p>
    <w:p w:rsidR="00DE21CA" w:rsidRDefault="008630CF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73-115 Dolice</w:t>
      </w:r>
    </w:p>
    <w:p w:rsidR="00DE21CA" w:rsidRDefault="00DE21CA">
      <w:pPr>
        <w:pStyle w:val="Default"/>
      </w:pPr>
    </w:p>
    <w:tbl>
      <w:tblPr>
        <w:tblW w:w="9039" w:type="dxa"/>
        <w:tblInd w:w="-108" w:type="dxa"/>
        <w:tblLayout w:type="fixed"/>
        <w:tblLook w:val="0000"/>
      </w:tblPr>
      <w:tblGrid>
        <w:gridCol w:w="9039"/>
      </w:tblGrid>
      <w:tr w:rsidR="00DE21CA">
        <w:trPr>
          <w:trHeight w:val="279"/>
        </w:trPr>
        <w:tc>
          <w:tcPr>
            <w:tcW w:w="9039" w:type="dxa"/>
          </w:tcPr>
          <w:p w:rsidR="00DE21CA" w:rsidRDefault="008630CF">
            <w:pPr>
              <w:pStyle w:val="Default"/>
              <w:widowControl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Specyfikacja Warunków Zamówienia</w:t>
            </w:r>
          </w:p>
        </w:tc>
      </w:tr>
    </w:tbl>
    <w:p w:rsidR="00DE21CA" w:rsidRDefault="00DE21CA">
      <w:pPr>
        <w:pStyle w:val="Default"/>
      </w:pPr>
    </w:p>
    <w:p w:rsidR="00DE21CA" w:rsidRDefault="00DE21CA">
      <w:pPr>
        <w:pStyle w:val="Default"/>
      </w:pPr>
    </w:p>
    <w:p w:rsidR="00DE21CA" w:rsidRDefault="008630CF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Nazwa zamówienia:</w:t>
      </w:r>
    </w:p>
    <w:p w:rsidR="00DE21CA" w:rsidRDefault="008630C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5197348"/>
      <w:r>
        <w:rPr>
          <w:rFonts w:ascii="Arial" w:hAnsi="Arial" w:cs="Arial"/>
          <w:b/>
          <w:bCs/>
          <w:sz w:val="28"/>
          <w:szCs w:val="28"/>
        </w:rPr>
        <w:t>"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Przebudowa sieci kanalizacji sanitarnej wraz z montażem zasilania oraz wykonaniem ogrodzenia , oświetlenia i utwardzenia terenu </w:t>
      </w:r>
      <w:r w:rsidR="00F642A9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dz. nr 218/4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Dolice</w:t>
      </w:r>
      <w:r>
        <w:rPr>
          <w:rFonts w:ascii="Arial" w:hAnsi="Arial" w:cs="Arial"/>
          <w:b/>
          <w:bCs/>
          <w:sz w:val="28"/>
          <w:szCs w:val="28"/>
        </w:rPr>
        <w:t>”</w:t>
      </w:r>
      <w:bookmarkEnd w:id="0"/>
    </w:p>
    <w:p w:rsidR="00DE21CA" w:rsidRDefault="00DE21CA">
      <w:pPr>
        <w:pStyle w:val="Default"/>
      </w:pP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Tryb postępowania: </w:t>
      </w:r>
      <w:r>
        <w:rPr>
          <w:rFonts w:ascii="Arial" w:hAnsi="Arial" w:cs="Arial"/>
          <w:b/>
          <w:bCs/>
        </w:rPr>
        <w:t>tryb podstawowy</w:t>
      </w:r>
      <w:r>
        <w:rPr>
          <w:rFonts w:ascii="Arial" w:hAnsi="Arial" w:cs="Arial"/>
        </w:rPr>
        <w:t>, bez przeprowadzenia negocjacji, podstawa prawna: art. 275 pkt 1) ustawy z 11 września 2019 r. Prawo zamówień publicznych (t.j. Dz. U. z 2022 r. poz. 1710 z późn. zm. dalej zwaną ustawą Pzp)</w:t>
      </w:r>
    </w:p>
    <w:p w:rsidR="00DE21CA" w:rsidRDefault="00DE21CA">
      <w:pPr>
        <w:pStyle w:val="Default"/>
        <w:jc w:val="both"/>
        <w:rPr>
          <w:sz w:val="23"/>
          <w:szCs w:val="23"/>
        </w:rPr>
      </w:pPr>
    </w:p>
    <w:p w:rsidR="00DE21CA" w:rsidRDefault="008630CF">
      <w:pPr>
        <w:spacing w:before="100" w:after="200" w:line="276" w:lineRule="auto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Przedmiotowe </w:t>
      </w:r>
      <w:r>
        <w:rPr>
          <w:rFonts w:ascii="Arial" w:hAnsi="Arial" w:cs="Arial"/>
          <w:sz w:val="20"/>
          <w:szCs w:val="20"/>
        </w:rPr>
        <w:t>postępowanie prowadzone jest przy użyciu środków komunikacji elektronicznej.</w:t>
      </w:r>
    </w:p>
    <w:p w:rsidR="00DE21CA" w:rsidRDefault="008630C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 postępowaniu o udzielenie zamówienia komunikacja między zamawiającym a wykonawcami odbywa się przy użyciu Platformy e-Zamówienia, która jest dostępna pod adresem https://ezamowi</w:t>
      </w:r>
      <w:r>
        <w:rPr>
          <w:rFonts w:ascii="Arial" w:hAnsi="Arial" w:cs="Arial"/>
          <w:color w:val="auto"/>
          <w:sz w:val="20"/>
          <w:szCs w:val="20"/>
        </w:rPr>
        <w:t xml:space="preserve">enia.gov.pl </w:t>
      </w:r>
    </w:p>
    <w:p w:rsidR="00DE21CA" w:rsidRDefault="008630C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korzystanie z w/w platformy jest bezpłatne.</w:t>
      </w:r>
    </w:p>
    <w:p w:rsidR="00DE21CA" w:rsidRDefault="00DE21C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E21CA" w:rsidRDefault="008630C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Złożenie oferty możliwe jest wyłącznie przy użyciu wyżej wskazanej Platformy e-Zamówienia.</w:t>
      </w:r>
    </w:p>
    <w:p w:rsidR="00DE21CA" w:rsidRDefault="00DE21CA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E21CA" w:rsidRPr="003211FB" w:rsidRDefault="008630C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3211FB">
        <w:rPr>
          <w:rFonts w:ascii="Arial" w:hAnsi="Arial" w:cs="Arial"/>
          <w:sz w:val="20"/>
          <w:szCs w:val="20"/>
        </w:rPr>
        <w:t>Miejsce publikacji:</w:t>
      </w:r>
    </w:p>
    <w:p w:rsidR="00DE21CA" w:rsidRPr="003211FB" w:rsidRDefault="008630C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bookmarkStart w:id="1" w:name="_GoBack"/>
      <w:r w:rsidRPr="003211FB">
        <w:rPr>
          <w:rFonts w:ascii="Arial" w:hAnsi="Arial" w:cs="Arial"/>
          <w:sz w:val="20"/>
          <w:szCs w:val="20"/>
        </w:rPr>
        <w:t>Biuletyn Zamówień Publicznych:</w:t>
      </w:r>
      <w:bookmarkEnd w:id="1"/>
      <w:r w:rsidR="003211F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211FB" w:rsidRPr="009B1D74">
          <w:rPr>
            <w:rStyle w:val="Hipercze"/>
            <w:rFonts w:ascii="Arial" w:hAnsi="Arial" w:cs="Arial"/>
            <w:sz w:val="20"/>
            <w:szCs w:val="20"/>
          </w:rPr>
          <w:t>https://ezamowienia.gov.pl/mp-client/tenders/ocds-148610-0e387365-b8e7-11ed-b8d9-2a18c1f2976f</w:t>
        </w:r>
      </w:hyperlink>
      <w:r w:rsidR="003211FB">
        <w:rPr>
          <w:rFonts w:ascii="Arial" w:hAnsi="Arial" w:cs="Arial"/>
          <w:sz w:val="20"/>
          <w:szCs w:val="20"/>
        </w:rPr>
        <w:t xml:space="preserve"> </w:t>
      </w: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8630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ZATWIERDZAM:</w:t>
      </w:r>
    </w:p>
    <w:p w:rsidR="00DE21CA" w:rsidRDefault="00DE21CA">
      <w:pPr>
        <w:jc w:val="center"/>
        <w:rPr>
          <w:rFonts w:ascii="Arial" w:hAnsi="Arial" w:cs="Arial"/>
          <w:sz w:val="24"/>
          <w:szCs w:val="24"/>
        </w:rPr>
      </w:pPr>
    </w:p>
    <w:p w:rsidR="00DE21CA" w:rsidRDefault="00DE21CA">
      <w:pPr>
        <w:jc w:val="center"/>
        <w:rPr>
          <w:rFonts w:ascii="Arial" w:hAnsi="Arial" w:cs="Arial"/>
          <w:sz w:val="24"/>
          <w:szCs w:val="24"/>
        </w:rPr>
      </w:pPr>
    </w:p>
    <w:p w:rsidR="00DE21CA" w:rsidRDefault="008630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Dolice,</w:t>
      </w:r>
      <w:r w:rsidR="004904F4">
        <w:rPr>
          <w:rFonts w:ascii="Arial" w:hAnsi="Arial" w:cs="Arial"/>
          <w:sz w:val="24"/>
          <w:szCs w:val="24"/>
        </w:rPr>
        <w:t>28 luty</w:t>
      </w:r>
      <w:r>
        <w:rPr>
          <w:rFonts w:ascii="Arial" w:hAnsi="Arial" w:cs="Arial"/>
          <w:sz w:val="24"/>
          <w:szCs w:val="24"/>
        </w:rPr>
        <w:t xml:space="preserve"> 2023r.</w:t>
      </w:r>
    </w:p>
    <w:p w:rsidR="00DE21CA" w:rsidRDefault="00DE21CA">
      <w:pPr>
        <w:pStyle w:val="Default"/>
        <w:jc w:val="both"/>
        <w:rPr>
          <w:rFonts w:ascii="Arial" w:hAnsi="Arial" w:cs="Arial"/>
          <w:b/>
          <w:bCs/>
        </w:rPr>
      </w:pPr>
    </w:p>
    <w:p w:rsidR="00DE21CA" w:rsidRDefault="00DE21CA">
      <w:pPr>
        <w:pStyle w:val="Default"/>
        <w:jc w:val="both"/>
        <w:rPr>
          <w:rFonts w:ascii="Arial" w:hAnsi="Arial" w:cs="Arial"/>
          <w:b/>
          <w:bCs/>
        </w:rPr>
      </w:pPr>
    </w:p>
    <w:p w:rsidR="00DE21CA" w:rsidRDefault="00DE21CA">
      <w:pPr>
        <w:pStyle w:val="Default"/>
        <w:jc w:val="both"/>
        <w:rPr>
          <w:rFonts w:ascii="Arial" w:hAnsi="Arial" w:cs="Arial"/>
          <w:b/>
          <w:bCs/>
        </w:rPr>
      </w:pP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SPIS TREŚCI : 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I - Nazwa oraz adres zamawiającego, numer telefonu, adres poczty elektronicznej oraz strony internetowej prowadzącego postępowania.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II - Adres strony internetowej, na której udostępniane będą zmiany i</w:t>
      </w:r>
      <w:r>
        <w:rPr>
          <w:rFonts w:ascii="Arial" w:hAnsi="Arial" w:cs="Arial"/>
        </w:rPr>
        <w:t xml:space="preserve"> wyjaśnienia treści specyfikacji warunków zamówienia (SWZ) oraz inne dokumenty zamówienia bezpośrednio związane z postępowaniem o udzielenie zamówienia.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III - Tryb udzielenia zamówienia.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IV - Informacja czy zamawiający przewiduje wybór </w:t>
      </w:r>
      <w:r>
        <w:rPr>
          <w:rFonts w:ascii="Arial" w:hAnsi="Arial" w:cs="Arial"/>
        </w:rPr>
        <w:t>najkorzystniejszej oferty z możliwością prowadzenia negocjacji.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V - Opis przedmiotu zamówienia.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VI - Opis części zamówienia, jeżeli zamawiający dopuszcza składanie ofert częściowych. 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VII - Wymagania w zakresie zatrudnienia na po</w:t>
      </w:r>
      <w:r>
        <w:rPr>
          <w:rFonts w:ascii="Arial" w:hAnsi="Arial" w:cs="Arial"/>
        </w:rPr>
        <w:t>dstawie stosunku pracy, w jakich okolicznościach, o których mowa w art. 95, jeżeli zamawiający przewiduje takie wymagania.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VIII - Informacja o obowiązku osobistego wykonania przez wykonawcę kluczowych zadań, jeżeli zamawiający dokonuje takiego zas</w:t>
      </w:r>
      <w:r>
        <w:rPr>
          <w:rFonts w:ascii="Arial" w:hAnsi="Arial" w:cs="Arial"/>
        </w:rPr>
        <w:t>trzeżenia zgodnie z art. 60 i art. 121.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IX - Informację o przewidywanych zamówieniach, o których mowa w art. 214 ust. 1 pkt 7 i 8, jeżeli zamawiający przewiduje udzielenie takich zamówień.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 - Informacja o przedmiotowych środkach dowodowy</w:t>
      </w:r>
      <w:r>
        <w:rPr>
          <w:rFonts w:ascii="Arial" w:hAnsi="Arial" w:cs="Arial"/>
        </w:rPr>
        <w:t>ch.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XI - Termin wykonania zamówienia.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XII - Podstawy wykluczenia, o których mowa w art. 108.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XIII - Podstawy wykluczenia, o których mowa w art. 109 ust. 1.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XIV - Inform</w:t>
      </w:r>
      <w:r w:rsidR="00053999">
        <w:rPr>
          <w:rFonts w:ascii="Arial" w:hAnsi="Arial" w:cs="Arial"/>
        </w:rPr>
        <w:t>acje o warunkach udziału w postę</w:t>
      </w:r>
      <w:r>
        <w:rPr>
          <w:rFonts w:ascii="Arial" w:hAnsi="Arial" w:cs="Arial"/>
        </w:rPr>
        <w:t>powaniu o udzielenie</w:t>
      </w:r>
      <w:r>
        <w:rPr>
          <w:rFonts w:ascii="Arial" w:hAnsi="Arial" w:cs="Arial"/>
        </w:rPr>
        <w:t xml:space="preserve"> zamówienia.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XV - Wykaz podmiotowych środków dowodowych.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XVI - Informacje o środkach komunikacji elektronicznej, przy użyciu których zamawiający będzie komunikował się z wykonawcami, oraz informacje o wymaganiach technicznych i organizacy</w:t>
      </w:r>
      <w:r>
        <w:rPr>
          <w:rFonts w:ascii="Arial" w:hAnsi="Arial" w:cs="Arial"/>
        </w:rPr>
        <w:t>jnych sporządzania, wysyłania i odbierania korespondencji elektronicznej.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XVII - Wskazanie osób uprawnionych do komunikowania się z wykonawcami.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XVIII - Termin związania z ofertą.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XIX - Wymagania dotyczące wadium, jeżeli zamawiaj</w:t>
      </w:r>
      <w:r>
        <w:rPr>
          <w:rFonts w:ascii="Arial" w:hAnsi="Arial" w:cs="Arial"/>
        </w:rPr>
        <w:t>ący przewiduje obowiązek wniesienia wadium.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XX - Opis sposobu przygotowania oferty.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XXI - Sposób oraz termin składania ofert. 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XXII - Termin otwarcia ofert. 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XXIII - Zmiana lub wycofanie oferty.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XXIV - Sposób ob</w:t>
      </w:r>
      <w:r>
        <w:rPr>
          <w:rFonts w:ascii="Arial" w:hAnsi="Arial" w:cs="Arial"/>
        </w:rPr>
        <w:t>liczenia ceny.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XXV - Opis kryterium oceny ofert wraz z podaniem wag tych kryteriów i sposobu oceny ofert.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XXVI - Informacje o formalnościach, jakie muszą zostać dopełnione po wyborze oferty w celu zawarcia umowy w sprawie zamówienia publi</w:t>
      </w:r>
      <w:r>
        <w:rPr>
          <w:rFonts w:ascii="Arial" w:hAnsi="Arial" w:cs="Arial"/>
        </w:rPr>
        <w:t xml:space="preserve">cznego. 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XXVII - Informacje dotyczące zabezpieczenia należytego wykonania umowy, jeżeli zamawiający przewiduje obowiązek jego wniesienia.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Rozdział XXVIII - Projektowanie postanowienia umowy w sprawie zamówienia publicznego, które zostaną wprowadzo</w:t>
      </w:r>
      <w:r>
        <w:rPr>
          <w:rFonts w:ascii="Arial" w:hAnsi="Arial" w:cs="Arial"/>
        </w:rPr>
        <w:t>ne do umowy w sprawie zamówienia publicznego.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XXIX - Informacja o podwykonawstwie.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XXX - Pouczenie o środkach ochrony prawnej przysługujących wykonawcy. 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XXXI - Zasady udostępniania dokumentów.</w:t>
      </w:r>
    </w:p>
    <w:p w:rsidR="00DE21CA" w:rsidRDefault="008630C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XXXII - Klauzula informacy</w:t>
      </w:r>
      <w:r>
        <w:rPr>
          <w:rFonts w:ascii="Arial" w:hAnsi="Arial" w:cs="Arial"/>
        </w:rPr>
        <w:t xml:space="preserve">jna dotycząca przetwarzania danych osobowych. </w:t>
      </w:r>
    </w:p>
    <w:p w:rsidR="00DE21CA" w:rsidRDefault="008630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XXXIII - Wykaz załączników do SWZ.</w:t>
      </w: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DE21CA">
      <w:pPr>
        <w:rPr>
          <w:sz w:val="23"/>
          <w:szCs w:val="23"/>
        </w:rPr>
      </w:pPr>
    </w:p>
    <w:p w:rsidR="00DE21CA" w:rsidRDefault="008630CF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ROZDZIAŁ I - Nazwa oraz adres zamawiającego, numer telefonu, adres poczty elektronicznej oraz strony internetowej prowadzącego </w:t>
      </w:r>
      <w:r>
        <w:rPr>
          <w:rFonts w:ascii="Arial" w:hAnsi="Arial" w:cs="Arial"/>
          <w:b/>
          <w:bCs/>
        </w:rPr>
        <w:t>postępowania</w:t>
      </w:r>
    </w:p>
    <w:p w:rsidR="00DE21CA" w:rsidRDefault="00DE21CA">
      <w:pPr>
        <w:pStyle w:val="Default"/>
        <w:rPr>
          <w:rFonts w:ascii="Arial" w:hAnsi="Arial" w:cs="Arial"/>
        </w:rPr>
      </w:pPr>
    </w:p>
    <w:p w:rsidR="00DE21CA" w:rsidRDefault="008630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1. Zamawiający: </w:t>
      </w:r>
      <w:r>
        <w:rPr>
          <w:rFonts w:ascii="Arial" w:hAnsi="Arial" w:cs="Arial"/>
          <w:b/>
          <w:bCs/>
        </w:rPr>
        <w:t xml:space="preserve">Gmina Dolice </w:t>
      </w:r>
    </w:p>
    <w:p w:rsidR="00DE21CA" w:rsidRDefault="008630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- adres: ul. Ogrodowa 16, 73-115 Dolice </w:t>
      </w:r>
    </w:p>
    <w:p w:rsidR="00DE21CA" w:rsidRDefault="008630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- telefon: 91 56 40 129 </w:t>
      </w:r>
    </w:p>
    <w:p w:rsidR="00DE21CA" w:rsidRDefault="008630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- fax : 91 56 40 237 </w:t>
      </w:r>
    </w:p>
    <w:p w:rsidR="00DE21CA" w:rsidRDefault="008630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- e-mail: sekretariat@dolice.pl </w:t>
      </w:r>
    </w:p>
    <w:p w:rsidR="00DE21CA" w:rsidRDefault="008630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- strona internetowa zamawiającego: </w:t>
      </w:r>
      <w:hyperlink r:id="rId9">
        <w:r>
          <w:rPr>
            <w:rStyle w:val="Hipercze1"/>
            <w:rFonts w:ascii="Arial" w:hAnsi="Arial" w:cs="Arial"/>
          </w:rPr>
          <w:t>www.dolice.pl</w:t>
        </w:r>
      </w:hyperlink>
    </w:p>
    <w:p w:rsidR="00DE21CA" w:rsidRDefault="008630C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- adres skrzynki ePUAP: </w:t>
      </w:r>
      <w:r>
        <w:rPr>
          <w:rFonts w:ascii="Arial" w:hAnsi="Arial" w:cs="Arial"/>
          <w:color w:val="auto"/>
        </w:rPr>
        <w:t>/a39h2stu3r/SkrytkaESP </w:t>
      </w:r>
    </w:p>
    <w:p w:rsidR="00DE21CA" w:rsidRDefault="008630C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- dni i godziny pracy zamawiającego: od poniedziałku do piątku w godzinach 7.00 – 15.00 </w:t>
      </w:r>
    </w:p>
    <w:p w:rsidR="00DE21CA" w:rsidRDefault="008630CF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 Niniejsze postępowanie oznaczone jest znakiem: </w:t>
      </w:r>
      <w:r>
        <w:rPr>
          <w:rFonts w:ascii="Arial" w:hAnsi="Arial" w:cs="Arial"/>
          <w:b/>
        </w:rPr>
        <w:t>Z</w:t>
      </w:r>
      <w:r>
        <w:rPr>
          <w:rFonts w:ascii="Arial" w:hAnsi="Arial" w:cs="Arial"/>
          <w:b/>
          <w:bCs/>
        </w:rPr>
        <w:t>P.271.2.2023</w:t>
      </w:r>
    </w:p>
    <w:p w:rsidR="00DE21CA" w:rsidRDefault="00DE21CA">
      <w:pPr>
        <w:pStyle w:val="Default"/>
        <w:rPr>
          <w:b/>
          <w:bCs/>
          <w:sz w:val="23"/>
          <w:szCs w:val="23"/>
        </w:rPr>
      </w:pPr>
    </w:p>
    <w:tbl>
      <w:tblPr>
        <w:tblW w:w="9606" w:type="dxa"/>
        <w:tblInd w:w="-108" w:type="dxa"/>
        <w:tblLayout w:type="fixed"/>
        <w:tblLook w:val="0000"/>
      </w:tblPr>
      <w:tblGrid>
        <w:gridCol w:w="9606"/>
      </w:tblGrid>
      <w:tr w:rsidR="00DE21CA">
        <w:trPr>
          <w:trHeight w:val="120"/>
        </w:trPr>
        <w:tc>
          <w:tcPr>
            <w:tcW w:w="9606" w:type="dxa"/>
          </w:tcPr>
          <w:p w:rsidR="00DE21CA" w:rsidRDefault="008630CF">
            <w:pPr>
              <w:pStyle w:val="Default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 II - Adres strony internetowej, na której udo</w:t>
            </w:r>
            <w:r>
              <w:rPr>
                <w:rFonts w:ascii="Arial" w:hAnsi="Arial" w:cs="Arial"/>
                <w:b/>
                <w:bCs/>
              </w:rPr>
              <w:t>stępniane będą zmiany i wyjaśnienia treści specyfikacji warunków zamówienia (SWZ) oraz inne dokumenty zamówienia bezpośrednio związane z postępowaniem o udzielenie zamówienia:</w:t>
            </w:r>
          </w:p>
        </w:tc>
      </w:tr>
      <w:tr w:rsidR="00DE21CA">
        <w:trPr>
          <w:trHeight w:val="120"/>
        </w:trPr>
        <w:tc>
          <w:tcPr>
            <w:tcW w:w="9606" w:type="dxa"/>
          </w:tcPr>
          <w:p w:rsidR="00DE21CA" w:rsidRDefault="00DE21CA">
            <w:pPr>
              <w:pStyle w:val="Default"/>
              <w:widowControl w:val="0"/>
              <w:ind w:right="-8154"/>
              <w:rPr>
                <w:rFonts w:ascii="Arial" w:hAnsi="Arial" w:cs="Arial"/>
                <w:bCs/>
              </w:rPr>
            </w:pPr>
          </w:p>
          <w:p w:rsidR="00DE21CA" w:rsidRDefault="008630C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Adres strony internetowej prowadzonego postępowania (link prowadzący bezpoś</w:t>
            </w:r>
            <w:r>
              <w:rPr>
                <w:rFonts w:ascii="Arial" w:hAnsi="Arial" w:cs="Arial"/>
                <w:sz w:val="24"/>
                <w:szCs w:val="24"/>
              </w:rPr>
              <w:t>rednio do widoku postępowania na Platformie e-Zamówienia):</w:t>
            </w:r>
            <w:r w:rsidR="002863CB">
              <w:t xml:space="preserve"> </w:t>
            </w:r>
            <w:hyperlink r:id="rId10" w:history="1">
              <w:r w:rsidR="002863CB" w:rsidRPr="009B1D74">
                <w:rPr>
                  <w:rStyle w:val="Hipercze"/>
                  <w:rFonts w:ascii="Arial" w:hAnsi="Arial" w:cs="Arial"/>
                  <w:sz w:val="24"/>
                  <w:szCs w:val="24"/>
                </w:rPr>
                <w:t>https://ezamowienia.gov.pl/mp-client/tenders/ocds-148610-0e387365-b8e7-11ed-b8d9-2a18c1f2976f</w:t>
              </w:r>
            </w:hyperlink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1) Wykonawca może zwrócić się do zamawiającego z wnioskiem o </w:t>
            </w:r>
            <w:r>
              <w:rPr>
                <w:rFonts w:ascii="Arial" w:hAnsi="Arial" w:cs="Arial"/>
                <w:bCs/>
                <w:color w:val="auto"/>
              </w:rPr>
              <w:t>wyjaśnienie treści SWZ</w:t>
            </w:r>
            <w:r>
              <w:rPr>
                <w:rFonts w:ascii="Arial" w:hAnsi="Arial" w:cs="Arial"/>
                <w:color w:val="auto"/>
              </w:rPr>
              <w:t xml:space="preserve">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2) Zamawiający jest obowiązany udzielić wyjaśnień niezwłocznie, jednak n</w:t>
            </w:r>
            <w:r>
              <w:rPr>
                <w:rFonts w:ascii="Arial" w:hAnsi="Arial" w:cs="Arial"/>
                <w:color w:val="auto"/>
              </w:rPr>
              <w:t xml:space="preserve">ie później niż na 2 dni przed upływem terminu składania ofert, pod warunkiem że wniosek o wyjaśnienie treści SWZ wpłynął do zamawiającego nie później niż na 4 dni przed upływem terminu składania ofert.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3) Jeżeli zamawiający nie udzieli wyjaśnień w termini</w:t>
            </w:r>
            <w:r>
              <w:rPr>
                <w:rFonts w:ascii="Arial" w:hAnsi="Arial" w:cs="Arial"/>
                <w:color w:val="auto"/>
              </w:rPr>
              <w:t xml:space="preserve">e, o którym mowa w pkt 2), przedłuża termin składania ofert o czas niezbędny do zapoznania się wszystkich zainteresowanych wykonawców z wyjaśnieniami niezbędnymi do należytego przygotowania i złożenia ofert.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4) W przypadku gdy wniosek o wyjaśnienie treści</w:t>
            </w:r>
            <w:r>
              <w:rPr>
                <w:rFonts w:ascii="Arial" w:hAnsi="Arial" w:cs="Arial"/>
                <w:color w:val="auto"/>
              </w:rPr>
              <w:t xml:space="preserve"> SWZ nie wpłynął w terminie, o którym mowa w pkt 2), zamawiający nie ma obowiązku udzielania wyjaśnień SWZ oraz obowiązku przedłużenia terminu składania ofert.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5) Przedłużenie terminu składania ofert, o których mowa w pkt 4), nie wpływa na bieg terminu sk</w:t>
            </w:r>
            <w:r>
              <w:rPr>
                <w:rFonts w:ascii="Arial" w:hAnsi="Arial" w:cs="Arial"/>
                <w:color w:val="auto"/>
              </w:rPr>
              <w:t xml:space="preserve">ładania wniosku o wyjaśnienie treści SWZ.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6) Treść zapytań wraz z wyjaśnieniami zamawiający udostępnia, bez ujawniania źródła zapytania, na stronie internetowej prowadzonego postępowania.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3. Zgodnie z art. 286 ust. 1 – ustawy Pzp, w uzasadnionych przypadkach zamawiający może przed upływem terminu składania ofert </w:t>
            </w:r>
            <w:r>
              <w:rPr>
                <w:rFonts w:ascii="Arial" w:hAnsi="Arial" w:cs="Arial"/>
                <w:bCs/>
                <w:color w:val="auto"/>
              </w:rPr>
              <w:t>zmienić treść SWZ.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4. Inne miejsce publikacji korespondencji między stronami</w:t>
            </w:r>
          </w:p>
          <w:p w:rsidR="00DE21CA" w:rsidRDefault="00DE21CA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</w:p>
          <w:p w:rsidR="00DE21CA" w:rsidRDefault="00DE21CA">
            <w:pPr>
              <w:pStyle w:val="Default"/>
              <w:widowControl w:val="0"/>
              <w:ind w:right="-8154"/>
              <w:rPr>
                <w:rFonts w:ascii="Arial" w:hAnsi="Arial" w:cs="Arial"/>
                <w:bCs/>
              </w:rPr>
            </w:pPr>
          </w:p>
          <w:p w:rsidR="00DE21CA" w:rsidRDefault="008630CF" w:rsidP="00AD052D">
            <w:pPr>
              <w:pStyle w:val="Default"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 III - Tryb udzielenia zamówienia</w:t>
            </w:r>
          </w:p>
          <w:p w:rsidR="00DE21CA" w:rsidRDefault="00DE21CA">
            <w:pPr>
              <w:pStyle w:val="Default"/>
              <w:widowControl w:val="0"/>
              <w:rPr>
                <w:rFonts w:ascii="Arial" w:hAnsi="Arial" w:cs="Arial"/>
              </w:rPr>
            </w:pPr>
          </w:p>
          <w:p w:rsidR="00DE21CA" w:rsidRDefault="008630CF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Postępowanie o udzielenie zamówienia publicznego zwane dalej „postępowaniem” prowadzone jest w trybie podstawowym na podstawie art. 275 pkt 1 ustawy z dnia 11 września 2019 r. Prawo zamówień publicznych (Dz. U. z 2022 r. poz. 1710 z późn. zm.) zwanej dalej</w:t>
            </w:r>
            <w:r>
              <w:rPr>
                <w:rFonts w:ascii="Arial" w:hAnsi="Arial" w:cs="Arial"/>
                <w:color w:val="auto"/>
              </w:rPr>
              <w:t xml:space="preserve"> „ustawą Pzp”.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2. Zamawiający nie przewiduje wyboru najkorzystniejszej oferty z możliwością przeprowadzenia negocjacji.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 W zakresie nieuregulowanym SWZ, zastosowanie mają przepisy ustawy Pzp i przepisy wykonawcze do tej ustawy, w szczególności: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1) rozpor</w:t>
            </w:r>
            <w:r>
              <w:rPr>
                <w:rFonts w:ascii="Arial" w:hAnsi="Arial" w:cs="Arial"/>
                <w:color w:val="auto"/>
              </w:rPr>
              <w:t>ządzenia Ministra Rozwoju, Pracy i Technologii z 23 grudnia 2020 r. w sprawie podmiotowych środków dowodowych oraz innych dokumentów lub oświadczeń, jakich może żądać zamawiający od wykonawcy (Dz.U. z 2020r. poz. 2415);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2) rozporządzenia Prezesa Rady Minis</w:t>
            </w:r>
            <w:r>
              <w:rPr>
                <w:rFonts w:ascii="Arial" w:hAnsi="Arial" w:cs="Arial"/>
                <w:color w:val="auto"/>
              </w:rPr>
              <w:t>trów z 30 grudnia 2020 r. w sprawie sposobu sporządzania i przekazywania informacji oraz wymagań technicznych dla dokumentów elektronicznych oraz środków komunikacji elektronicznej w postępowaniu o udzielenie zamówienia publicznego lub konkursie (Dz.U. z 2</w:t>
            </w:r>
            <w:r>
              <w:rPr>
                <w:rFonts w:ascii="Arial" w:hAnsi="Arial" w:cs="Arial"/>
                <w:color w:val="auto"/>
              </w:rPr>
              <w:t>020r. poz. 2452).</w:t>
            </w:r>
          </w:p>
          <w:p w:rsidR="00DE21CA" w:rsidRDefault="00DE21CA">
            <w:pPr>
              <w:pStyle w:val="Default"/>
              <w:widowControl w:val="0"/>
              <w:ind w:right="-8154"/>
              <w:rPr>
                <w:rFonts w:ascii="Arial" w:hAnsi="Arial" w:cs="Arial"/>
              </w:rPr>
            </w:pPr>
          </w:p>
          <w:p w:rsidR="00DE21CA" w:rsidRDefault="008630CF">
            <w:pPr>
              <w:pStyle w:val="Default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ROZDZIAŁ IV - Informacja czy zamawiający przewiduje wybór najkorzystniejszej oferty z możliwością prowadzenia negocjacji</w:t>
            </w:r>
          </w:p>
          <w:p w:rsidR="00DE21CA" w:rsidRDefault="00DE21CA">
            <w:pPr>
              <w:pStyle w:val="Default"/>
              <w:widowControl w:val="0"/>
              <w:ind w:right="-8154"/>
              <w:rPr>
                <w:rFonts w:ascii="Arial" w:hAnsi="Arial" w:cs="Arial"/>
              </w:rPr>
            </w:pPr>
          </w:p>
          <w:p w:rsidR="00DE21CA" w:rsidRDefault="008630CF">
            <w:pPr>
              <w:pStyle w:val="Default"/>
              <w:widowControl w:val="0"/>
              <w:ind w:right="-8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Zamawiający nie przewiduje możliwości przeprowadzenia negocjacji w celu wyboru </w:t>
            </w:r>
          </w:p>
          <w:p w:rsidR="00DE21CA" w:rsidRDefault="008630CF">
            <w:pPr>
              <w:pStyle w:val="Default"/>
              <w:widowControl w:val="0"/>
              <w:ind w:right="-8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najkorzystniejszej oferty.</w:t>
            </w:r>
          </w:p>
          <w:p w:rsidR="00DE21CA" w:rsidRDefault="00DE21CA">
            <w:pPr>
              <w:pStyle w:val="Default"/>
              <w:widowControl w:val="0"/>
              <w:ind w:right="-8154"/>
              <w:rPr>
                <w:rFonts w:ascii="Arial" w:hAnsi="Arial" w:cs="Arial"/>
              </w:rPr>
            </w:pPr>
          </w:p>
          <w:p w:rsidR="00DE21CA" w:rsidRDefault="008630CF" w:rsidP="000E2730">
            <w:pPr>
              <w:pStyle w:val="Default"/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ROZDZIA</w:t>
            </w:r>
            <w:r>
              <w:rPr>
                <w:rFonts w:ascii="Arial" w:hAnsi="Arial" w:cs="Arial"/>
                <w:b/>
                <w:bCs/>
              </w:rPr>
              <w:t>Ł V - Opis przedmiotu zamówienia</w:t>
            </w:r>
          </w:p>
          <w:p w:rsidR="00DE21CA" w:rsidRDefault="00DE21CA">
            <w:pPr>
              <w:pStyle w:val="Default"/>
              <w:widowControl w:val="0"/>
              <w:rPr>
                <w:rFonts w:ascii="Arial" w:hAnsi="Arial" w:cs="Arial"/>
              </w:rPr>
            </w:pPr>
          </w:p>
          <w:p w:rsidR="00DE21CA" w:rsidRDefault="008630CF">
            <w:pPr>
              <w:pStyle w:val="Akapitzlist"/>
              <w:widowControl w:val="0"/>
              <w:numPr>
                <w:ilvl w:val="3"/>
                <w:numId w:val="2"/>
              </w:numPr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Przedmiotem zamówienia jest </w:t>
            </w:r>
            <w:r w:rsidR="00AD0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rzebudowa sieci kanalizacji sanitarnej wraz z montażem zasilania oraz wykonaniem ogrodzenia , oświetlenia i utwardzenia terenu dz. nr 218/4 Dolice.</w:t>
            </w:r>
          </w:p>
          <w:p w:rsidR="00DE21CA" w:rsidRDefault="008630CF">
            <w:pPr>
              <w:pStyle w:val="Akapitzlist"/>
              <w:widowControl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Kod CPV – 45000000-7; 45232000-2; 45232410-9; </w:t>
            </w:r>
          </w:p>
          <w:p w:rsidR="00DE21CA" w:rsidRDefault="008630CF">
            <w:pPr>
              <w:pStyle w:val="Default"/>
              <w:widowControl w:val="0"/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Zakres zamówienia obejmuje wykonanie: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 dostawy, montażu i rozruchu nowej przepompowni ścieków,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 odcinka sieci kanalizacji grawitacyjnej PVC SN8 lite 200mm ok. 88mb,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 odcinka sieci kanalizacji tłocznej PE de</w:t>
            </w:r>
            <w:r>
              <w:rPr>
                <w:rFonts w:ascii="Arial" w:hAnsi="Arial" w:cs="Arial"/>
                <w:color w:val="auto"/>
              </w:rPr>
              <w:t xml:space="preserve"> 90mm ok. 95mb,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 studnie betonowe szt. 4,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 demontaż istniejącej przepompowni,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 ogrodzenia i utwardzenia terenu przepompowni,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 wykonanie zasilania z istniejącego ZK na działce 218/3 ok. 80mb YAKY 4x35mm2,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 instalacji wodociągowej do celów technologiczn</w:t>
            </w:r>
            <w:r>
              <w:rPr>
                <w:rFonts w:ascii="Arial" w:hAnsi="Arial" w:cs="Arial"/>
                <w:color w:val="auto"/>
              </w:rPr>
              <w:t>ych przepompowni.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Szczegółowy zakres robót został opisany w załącznikach nr 8 i 9 do SWZ tj. w Projekcie wykonawczym i STWiORB (w/w dokumenty nie obejmują robót związanych z wykonaniem zasilenia elektrycznego przepompowni z istniejącego przyłącza).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 W pr</w:t>
            </w:r>
            <w:r>
              <w:rPr>
                <w:rFonts w:ascii="Arial" w:hAnsi="Arial" w:cs="Arial"/>
                <w:color w:val="auto"/>
              </w:rPr>
              <w:t xml:space="preserve">zypadku, gdy w Załącznikach do niniejszej SWZ zostały wskazane nazwy, znaki towarowe, patenty lub pochodzenie, źródło lub szczególny proces charakteryzujący produkt konkretnego wykonawcę jeżeli mogłoby to doprowadzić do uprzywilejowania lub wyeliminowania </w:t>
            </w:r>
            <w:r>
              <w:rPr>
                <w:rFonts w:ascii="Arial" w:hAnsi="Arial" w:cs="Arial"/>
                <w:color w:val="auto"/>
              </w:rPr>
              <w:t>niektórych wykonawców lub produktów – należy traktować je jako rozwiązania przykładowe określające standardy, wygląd i wymagania techniczne. Zamawiający dopuszcza oferowanie materiałów lub urządzeń równoważnych opisywanych w SWZ, pod warunkiem, że zapewnią</w:t>
            </w:r>
            <w:r>
              <w:rPr>
                <w:rFonts w:ascii="Arial" w:hAnsi="Arial" w:cs="Arial"/>
                <w:color w:val="auto"/>
              </w:rPr>
              <w:t xml:space="preserve"> uzyskanie parametrów technicznych nie gorszych od określonych w Dokumentacji technicznej.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4. Wykonawca zobowiązany jest do wykonania przedmiotu zamówienia zgodnie z SWZ oraz załączonymi do niej dokumentami, złożoną ofertą, obowiązującymi przepisami prawa,</w:t>
            </w:r>
            <w:r>
              <w:rPr>
                <w:rFonts w:ascii="Arial" w:hAnsi="Arial" w:cs="Arial"/>
                <w:color w:val="auto"/>
              </w:rPr>
              <w:t xml:space="preserve"> normami i sztuką budowlaną.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5. Opis wymagań zamawiającego w zakresie realizacji i odbioru określają projektowane postanowienia umowy stanowiące załącznik nr 7 do SWZ.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6. W ramach umowy Wykonawca zobowiązany jest wykonać następujące opracowania wraz z doko</w:t>
            </w:r>
            <w:r>
              <w:rPr>
                <w:rFonts w:ascii="Arial" w:hAnsi="Arial" w:cs="Arial"/>
                <w:color w:val="auto"/>
              </w:rPr>
              <w:t>naniem koniecznych uzgodnień;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a) Plan Bezpieczeństwa i Ochrony Zdrowia.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b) Harmonogram rzeczowo-finansowy, wykonany z podziałem na poszczególne zadania i rodzaje robót , dostarczony Zamawiającemu </w:t>
            </w:r>
            <w:r>
              <w:rPr>
                <w:rFonts w:ascii="Arial" w:hAnsi="Arial" w:cs="Arial"/>
                <w:bCs/>
                <w:color w:val="auto"/>
              </w:rPr>
              <w:t>najpóźniej w terminie do 14 dni roboczych od dnia podpisani</w:t>
            </w:r>
            <w:r>
              <w:rPr>
                <w:rFonts w:ascii="Arial" w:hAnsi="Arial" w:cs="Arial"/>
                <w:bCs/>
                <w:color w:val="auto"/>
              </w:rPr>
              <w:t>a umowy</w:t>
            </w:r>
            <w:r>
              <w:rPr>
                <w:rFonts w:ascii="Arial" w:hAnsi="Arial" w:cs="Arial"/>
                <w:color w:val="auto"/>
              </w:rPr>
              <w:t xml:space="preserve">. Na uzasadniony wniosek Wykonawcy harmonogram rzeczowo-finansowy może być aktualizowany w trakcie realizacji umowy.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7. W ramach umowy Wykonawca, po zakończeniu robót, zobowiązany jest dostarczyć Zamawiającemu dokumentację odbiorową zawierającą: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a) oświadczenie kierownika budowy zgodnie z Prawem budowlanym o zgodności wykonania obiektu z przedmiotem zamówienia, o doprowadzeniu do należytego stanu i porządku terenu budowy;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b) geodezyjną inwentaryzację powykonawczą (szkice) wraz ze sporządzoną w je</w:t>
            </w:r>
            <w:r>
              <w:rPr>
                <w:rFonts w:ascii="Arial" w:hAnsi="Arial" w:cs="Arial"/>
                <w:color w:val="auto"/>
              </w:rPr>
              <w:t xml:space="preserve">j wyniku dokumentacją geodezyjno - kartograficzną (mapa zasadnicza – arkusz w skali 1:500 lub 1:1000 obejmujący cały zakres robót),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c) dokumentację powykonawczą wykonanych robót wraz z certyfikatami materiałów użytych w trakcie wykonywania robót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8. Warun</w:t>
            </w:r>
            <w:r>
              <w:rPr>
                <w:rFonts w:ascii="Arial" w:hAnsi="Arial" w:cs="Arial"/>
                <w:color w:val="auto"/>
              </w:rPr>
              <w:t xml:space="preserve">ki wykonawstwa: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1) Wszystkie roboty należy wykonać zgodnie z postanowieniami umowy, obowiązującymi przepisami, normami i warunkami technicznymi oraz zasadami sztuki budowlanej i wymogami poczynionych uzgodnień.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2) Bezpośredni nadzór na budowie sprawowany</w:t>
            </w:r>
            <w:r>
              <w:rPr>
                <w:rFonts w:ascii="Arial" w:hAnsi="Arial" w:cs="Arial"/>
                <w:color w:val="auto"/>
              </w:rPr>
              <w:t xml:space="preserve"> będzie przez pracowników Wykonawcy posiadających odpowiednie uprawnienia budowlane.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3) Wykonawca jest zobowiązany do: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a) zapewnienia ochrony mienia i ochrony ppoż. znajdującego się na placu budowy;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b) oznaczenia terenu budowy, odpowiedniego oznakowania </w:t>
            </w:r>
            <w:r>
              <w:rPr>
                <w:rFonts w:ascii="Arial" w:hAnsi="Arial" w:cs="Arial"/>
                <w:color w:val="auto"/>
              </w:rPr>
              <w:t xml:space="preserve">i zabezpieczenia miejsc prowadzenia robót zgodnie z obowiązującymi przepisami bhp;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c) zagospodarowania terenu budowy i zaplecza socjalnego dla potrzeb własnych – zgodnie z obowiązującymi, w tym zakresie przepisami oraz ponoszenia kosztów zużycia wody i en</w:t>
            </w:r>
            <w:r>
              <w:rPr>
                <w:rFonts w:ascii="Arial" w:hAnsi="Arial" w:cs="Arial"/>
                <w:color w:val="auto"/>
              </w:rPr>
              <w:t xml:space="preserve">ergii w okresie realizacji robót objętych umową, dokonania koniecznych uzgodnień;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d) uzgodnienia we własnym zakresie i na swój koszt tymczasowych zajęć terenów, niezbędnych do prowadzenia robót budowlanych;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e) zapewnienia bezpieczeństwa i praw właściciel</w:t>
            </w:r>
            <w:r>
              <w:rPr>
                <w:rFonts w:ascii="Arial" w:hAnsi="Arial" w:cs="Arial"/>
                <w:color w:val="auto"/>
              </w:rPr>
              <w:t xml:space="preserve">om budynków sąsiadujących,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f) uzyskania – w razie potrzeby – zgody na zajęcia dróg i chodników wraz z wykonaniem wymaganego oznakowania tymczasowej organizacji ruch i poniesienie kosztów dokonanych zajęć;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g) zapewnienia bezpieczeństwa i praw właścicielom</w:t>
            </w:r>
            <w:r>
              <w:rPr>
                <w:rFonts w:ascii="Arial" w:hAnsi="Arial" w:cs="Arial"/>
                <w:color w:val="auto"/>
              </w:rPr>
              <w:t xml:space="preserve"> posesji sąsiadujących z terenem budowy; zapewnienia przejezdności wszystkich dróg przechodzących w sąsiedztwie przekazanego frontu robót, a jeżeli nie będzie to możliwe, zabezpieczenia dojazdu do poszczególnych posesji przez cały okres prowadzenia robót b</w:t>
            </w:r>
            <w:r>
              <w:rPr>
                <w:rFonts w:ascii="Arial" w:hAnsi="Arial" w:cs="Arial"/>
                <w:color w:val="auto"/>
              </w:rPr>
              <w:t xml:space="preserve">udowlanych;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h) utrzymania porządku na terenie budowy w czasie realizacji inwestycji;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i) dostarczania Zamawiającemu dokumentów potwierdzających dopuszczenie do obrotu i powszechnego stosowania w budownictwie wszystkich materiałów użytych do realizacji prz</w:t>
            </w:r>
            <w:r>
              <w:rPr>
                <w:rFonts w:ascii="Arial" w:hAnsi="Arial" w:cs="Arial"/>
                <w:color w:val="auto"/>
              </w:rPr>
              <w:t xml:space="preserve">edmiotu zamówienia;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j) wykonania, na żądanie Zamawiającego, dodatkowych pomiarów sprawdzających; Wykonawca poniesie koszty takich pomiarów, jeśli wykażą one, że pomiary dały wynik negatywny;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k) usunięcia poza teren budowy wszelkich urządzeń tymczasowych,</w:t>
            </w:r>
            <w:r>
              <w:rPr>
                <w:rFonts w:ascii="Arial" w:hAnsi="Arial" w:cs="Arial"/>
                <w:color w:val="auto"/>
              </w:rPr>
              <w:t xml:space="preserve"> zaplecza, itp., po zakończeniu robót;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 xml:space="preserve">l) uporządkowania terenu oraz naprawienie nawierzchni sąsiadujących jezdni – uszkodzonych w trakcie prowadzenia prac;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ł) utrzymania i ponoszenia odpowiedzialności za wybudowane obiekty do czasu przekazania do </w:t>
            </w:r>
            <w:r>
              <w:rPr>
                <w:rFonts w:ascii="Arial" w:hAnsi="Arial" w:cs="Arial"/>
                <w:color w:val="auto"/>
              </w:rPr>
              <w:t>eksploatacji.</w:t>
            </w:r>
          </w:p>
          <w:p w:rsidR="00DE21CA" w:rsidRDefault="00DE21CA">
            <w:pPr>
              <w:pStyle w:val="Default"/>
              <w:widowControl w:val="0"/>
              <w:ind w:right="-8154"/>
              <w:rPr>
                <w:rFonts w:ascii="Arial" w:hAnsi="Arial" w:cs="Arial"/>
              </w:rPr>
            </w:pPr>
          </w:p>
          <w:p w:rsidR="00DE21CA" w:rsidRDefault="008630CF">
            <w:pPr>
              <w:pStyle w:val="Default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 VI - Opis części zamówienia, jeżeli zamawiający dopuszcza składanie ofert częściowych</w:t>
            </w:r>
          </w:p>
          <w:p w:rsidR="00DE21CA" w:rsidRDefault="00DE21CA">
            <w:pPr>
              <w:pStyle w:val="Default"/>
              <w:widowControl w:val="0"/>
              <w:rPr>
                <w:rFonts w:ascii="Arial" w:hAnsi="Arial" w:cs="Arial"/>
                <w:bCs/>
              </w:rPr>
            </w:pP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Zamawiający nie dokonuje podziału zamówienia na części. Tym samym zamawiający nie dopuszcza składania ofert częściowych, o których mowa w art. 7 </w:t>
            </w:r>
            <w:r>
              <w:rPr>
                <w:rFonts w:ascii="Arial" w:hAnsi="Arial" w:cs="Arial"/>
                <w:color w:val="auto"/>
              </w:rPr>
              <w:t>pkt 15 ustawy Pzp. Z powodu wielkości (zakresu) zamówienia podział zamówienia może znacząco wpłynąć na potrzebę koordynowania robót branżowych i niedotrzymanie terminu realizacji zadania. Ponadto brak podziału zamówienia na części nie skutkuje brakiem możl</w:t>
            </w:r>
            <w:r>
              <w:rPr>
                <w:rFonts w:ascii="Arial" w:hAnsi="Arial" w:cs="Arial"/>
                <w:color w:val="auto"/>
              </w:rPr>
              <w:t>iwości złożenia oferty w niniejszym postępowaniu przez mikro, małych i średnich przedsiębiorców.</w:t>
            </w:r>
          </w:p>
          <w:p w:rsidR="00DE21CA" w:rsidRDefault="00DE21CA">
            <w:pPr>
              <w:pStyle w:val="Default"/>
              <w:widowControl w:val="0"/>
              <w:rPr>
                <w:rFonts w:ascii="Arial" w:hAnsi="Arial" w:cs="Arial"/>
              </w:rPr>
            </w:pPr>
          </w:p>
          <w:p w:rsidR="00DE21CA" w:rsidRDefault="008630CF">
            <w:pPr>
              <w:pStyle w:val="Default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ROZDZIAŁ VII - Wymagania w zakresie zatrudnienia na podstawie stosunku pracy, w jakich okolicznościach, o których mowa w art. 95, jeżeli zamawiający przewiduj</w:t>
            </w:r>
            <w:r>
              <w:rPr>
                <w:rFonts w:ascii="Arial" w:hAnsi="Arial" w:cs="Arial"/>
                <w:b/>
                <w:bCs/>
              </w:rPr>
              <w:t>e takie wymagania</w:t>
            </w:r>
          </w:p>
          <w:p w:rsidR="00DE21CA" w:rsidRDefault="00DE21CA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Zgodnie z art. 95 ust. 1 ustawy Zamawiający wymaga, aby Wykonawca lub Podwykonawca(y) zatrudniali na podstawie umowy o pracę, w rozumieniu art. 22 § 1 ustawy z dnia 26 czerwca 1974 r. - Kodeks pracy (Dz. U. z 2022r. poz. 1510 z późn.zm.)</w:t>
            </w:r>
            <w:r>
              <w:rPr>
                <w:rFonts w:ascii="Arial" w:hAnsi="Arial" w:cs="Arial"/>
                <w:color w:val="auto"/>
              </w:rPr>
              <w:t xml:space="preserve"> osoby, które będą wykonywały prace fizyczne dotyczące robót budowlano montażowych związanych z wykonaniem  przedmiotu zamówienia.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1) W trakcie realizacji umowy Zamawiający uprawniony jest do wykonywania czynności kontrolnych wobec Wykonawcy odnośnie spełn</w:t>
            </w:r>
            <w:r>
              <w:rPr>
                <w:rFonts w:ascii="Arial" w:hAnsi="Arial" w:cs="Arial"/>
                <w:color w:val="auto"/>
              </w:rPr>
              <w:t>iania przez Wykonawcę lub podwykonawcę wymogu zatrudnienia na podstawie umowy o pracę osób wykonujących wskazane powyżej czynności. Zamawiający uprawniony jest w szczególności do: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a) żądania oświadczeń i dokumentów w zakresie potwierdzenia spełniania ww. w</w:t>
            </w:r>
            <w:r>
              <w:rPr>
                <w:rFonts w:ascii="Arial" w:hAnsi="Arial" w:cs="Arial"/>
                <w:color w:val="auto"/>
              </w:rPr>
              <w:t>ymogów i dokonywania ich oceny,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b) żądania wyjaśnień w przypadku wątpliwości w zakresie potwierdzenia spełniania ww. wymogów,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c) przeprowadzania kontroli na miejscu wykonywania świadczenia.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2) W trakcie realizacji umowy na każde wezwanie Zamawiającego w wy</w:t>
            </w:r>
            <w:r>
              <w:rPr>
                <w:rFonts w:ascii="Arial" w:hAnsi="Arial" w:cs="Arial"/>
                <w:color w:val="auto"/>
              </w:rPr>
              <w:t>znaczonym w tym wezwaniu terminie Wykonawca przedłoży Zamawiającemu wskazane poniżej dowody w celu potwierdzenia spełnienia wymogu zatrudnienia na podstawie umowy o pracę przez Wykonawcę lub podwykonawcę osób wykonujących wskazane powyżej czynności w trakc</w:t>
            </w:r>
            <w:r>
              <w:rPr>
                <w:rFonts w:ascii="Arial" w:hAnsi="Arial" w:cs="Arial"/>
                <w:color w:val="auto"/>
              </w:rPr>
              <w:t>ie realizacji Umowy: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a) Oświadczenie wykonawcy lub podwykonawcy o zatrudnieniu na podstawie umowy o pracę osób wykonujących czynności, których dotyczy wezwanie Zamawiającego. Oświadczenie to powinno zawierać w szczególności: dokładne określenie podmiotu sk</w:t>
            </w:r>
            <w:r>
              <w:rPr>
                <w:rFonts w:ascii="Arial" w:hAnsi="Arial" w:cs="Arial"/>
                <w:color w:val="auto"/>
              </w:rPr>
              <w:t>ładającego oświadczenie, datę złożenia oświadczenia, wskazanie, że objęte wezwaniem czynności wykonują osoby zatrudnione na podstawie umowy o pracę wraz ze wskazaniem liczby tych osób, imion i nazwisk tych osób, rodzaju umowy o pracę i wymiaru etatu oraz p</w:t>
            </w:r>
            <w:r>
              <w:rPr>
                <w:rFonts w:ascii="Arial" w:hAnsi="Arial" w:cs="Arial"/>
                <w:color w:val="auto"/>
              </w:rPr>
              <w:t>odpis osoby uprawnionej do złożenia oświadczenia w imieniu wykonawcy lub podwykonawcy;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b) Poświadczoną za zgodność z oryginałem odpowiednio przez Wykonawcę lub Podwykonawcę kopię umowy/umów o pracę osób wykonujących w trakcie realizacji zamówienia czynnośc</w:t>
            </w:r>
            <w:r>
              <w:rPr>
                <w:rFonts w:ascii="Arial" w:hAnsi="Arial" w:cs="Arial"/>
                <w:color w:val="auto"/>
              </w:rPr>
              <w:t xml:space="preserve">i, których dotyczy ww. oświadczenie Wykonawcy lub </w:t>
            </w:r>
            <w:r>
              <w:rPr>
                <w:rFonts w:ascii="Arial" w:hAnsi="Arial" w:cs="Arial"/>
                <w:color w:val="auto"/>
              </w:rPr>
              <w:lastRenderedPageBreak/>
              <w:t xml:space="preserve">Podwykonawcy (wraz z dokumentem regulującym zakres obowiązków, jeżeli został sporządzony). Kopia umowy/umów powinna zostać zanonimizowana w sposób zapewniający ochronę danych osobowych pracowników, zgodnie </w:t>
            </w:r>
            <w:r>
              <w:rPr>
                <w:rFonts w:ascii="Arial" w:hAnsi="Arial" w:cs="Arial"/>
                <w:color w:val="auto"/>
              </w:rPr>
              <w:t>z przepisami ustawy z dnia 29 sierpnia 1997 r. o ochronie danych osobowych (tj. w szczególności bez adresów, nr PESEL pracowników). Imię i nazwisko pracownika nie podlega anonimizacji. Informacje takie jak: data zawarcia umowy, rodzaj umowy o pracę i wymia</w:t>
            </w:r>
            <w:r>
              <w:rPr>
                <w:rFonts w:ascii="Arial" w:hAnsi="Arial" w:cs="Arial"/>
                <w:color w:val="auto"/>
              </w:rPr>
              <w:t>r etatu powinny być możliwe do zidentyfikowania;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c) Zaświadczenie właściwego oddziału ZUS, potwierdzające opłacanie przez Wykonawcę lub Podwykonawcę składek na ubezpieczenia społeczne i zdrowotne z tytułu zatrudnienia na podstawie umów o pracę za ostatni o</w:t>
            </w:r>
            <w:r>
              <w:rPr>
                <w:rFonts w:ascii="Arial" w:hAnsi="Arial" w:cs="Arial"/>
                <w:color w:val="auto"/>
              </w:rPr>
              <w:t>kres rozliczeniowy;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d) Poświadczoną za zgodność z oryginałem odpowiednio przez Wykonawcę lub Podwykonawcę kopię dowodu potwierdzającego zgłoszenie pracownika przez pracodawcę do ubezpieczeń, zanonimizowaną w sposób zapewniający ochronę danych osobowych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pra</w:t>
            </w:r>
            <w:r>
              <w:rPr>
                <w:rFonts w:ascii="Arial" w:hAnsi="Arial" w:cs="Arial"/>
                <w:color w:val="auto"/>
              </w:rPr>
              <w:t>cowników, zgodnie z przepisami ustawy z dnia 29 sierpnia 1997 r. o ochronie danych osobowych. Imię i nazwisko pracownika nie podlega anonimizacji.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3) Z tytułu niespełnienia przez Wykonawcę lub Podwykonawcę wymogu zatrudnienia na podstawie umowy o pracę osó</w:t>
            </w:r>
            <w:r>
              <w:rPr>
                <w:rFonts w:ascii="Arial" w:hAnsi="Arial" w:cs="Arial"/>
                <w:color w:val="auto"/>
              </w:rPr>
              <w:t>b wykonujących czynności wskazane powyżej, Zamawiający przewiduje sankcję w postaci obowiązku zapłaty przez Wykonawcę kary umownej w wysokości określonej we wzorze umowy stanowiącym zał. do SIWZ. Niezłożenie przez Wykonawcę w wyznaczonym przez Zamawiająceg</w:t>
            </w:r>
            <w:r>
              <w:rPr>
                <w:rFonts w:ascii="Arial" w:hAnsi="Arial" w:cs="Arial"/>
                <w:color w:val="auto"/>
              </w:rPr>
              <w:t>o terminie żądanych przez Zamawiającego dowodów, w celu potwierdzenia spełnienia przez Wykonawcę lub Podwykonawcę wymogu zatrudnienia na podstawie umowy o pracę traktowane będzie jako niespełnienie przez Wykonawcę lub Podwykonawcę wymogu zatrudnienia na po</w:t>
            </w:r>
            <w:r>
              <w:rPr>
                <w:rFonts w:ascii="Arial" w:hAnsi="Arial" w:cs="Arial"/>
                <w:color w:val="auto"/>
              </w:rPr>
              <w:t>dstawie umowy o pracę osób wykonujących czynności wskazane w powyżej.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4) W przypadku uzasadnionych wątpliwości co do przestrzegania prawa pracy przez Wykonawcę lub podwykonawcę, Zamawiający może zwrócić się o przeprowadzenie kontroli przez Państwową Inspek</w:t>
            </w:r>
            <w:r>
              <w:rPr>
                <w:rFonts w:ascii="Arial" w:hAnsi="Arial" w:cs="Arial"/>
                <w:color w:val="auto"/>
              </w:rPr>
              <w:t>cję Pracy.</w:t>
            </w:r>
          </w:p>
          <w:p w:rsidR="00DE21CA" w:rsidRDefault="00DE21CA">
            <w:pPr>
              <w:pStyle w:val="Default"/>
              <w:widowControl w:val="0"/>
              <w:rPr>
                <w:rFonts w:ascii="Arial" w:hAnsi="Arial" w:cs="Arial"/>
              </w:rPr>
            </w:pPr>
          </w:p>
          <w:p w:rsidR="00DE21CA" w:rsidRDefault="008630CF">
            <w:pPr>
              <w:pStyle w:val="Default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 VIII - Informacja o obowiązku osobistego wykonania przez wykonawcę kluczowych zadań, jeżeli zamawiający dokonuje takiego zastrzeżenia zgodnie z art. 60 i art. 121</w:t>
            </w:r>
          </w:p>
          <w:p w:rsidR="00DE21CA" w:rsidRDefault="00DE21CA">
            <w:pPr>
              <w:pStyle w:val="Default"/>
              <w:widowControl w:val="0"/>
              <w:jc w:val="center"/>
              <w:rPr>
                <w:rFonts w:ascii="Arial" w:hAnsi="Arial" w:cs="Arial"/>
              </w:rPr>
            </w:pP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 nie stawia wymogu osobistego wykonania przez wykonawcę kluc</w:t>
            </w:r>
            <w:r>
              <w:rPr>
                <w:rFonts w:ascii="Arial" w:hAnsi="Arial" w:cs="Arial"/>
              </w:rPr>
              <w:t>zowych zadań.</w:t>
            </w:r>
          </w:p>
          <w:p w:rsidR="00DE21CA" w:rsidRDefault="00DE21CA">
            <w:pPr>
              <w:pStyle w:val="Default"/>
              <w:widowControl w:val="0"/>
              <w:rPr>
                <w:rFonts w:ascii="Arial" w:hAnsi="Arial" w:cs="Arial"/>
              </w:rPr>
            </w:pPr>
          </w:p>
          <w:p w:rsidR="00DE21CA" w:rsidRDefault="008630CF" w:rsidP="00B27C8B">
            <w:pPr>
              <w:pStyle w:val="Default"/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ROZDZIAŁ IX - informację o przewidywanych zamówieniach, o których mowa w art. 214 ust. 1 pkt 7, jeżeli zamawiający przewiduje udzielenie takich zamówień</w:t>
            </w:r>
          </w:p>
          <w:p w:rsidR="00DE21CA" w:rsidRDefault="00DE21CA">
            <w:pPr>
              <w:pStyle w:val="Default"/>
              <w:widowControl w:val="0"/>
              <w:rPr>
                <w:rFonts w:ascii="Arial" w:hAnsi="Arial" w:cs="Arial"/>
              </w:rPr>
            </w:pP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Zamawiający nie przewiduje możliwości udzielenia zamówień, o których mowa w art. 214 </w:t>
            </w:r>
            <w:r>
              <w:rPr>
                <w:rFonts w:ascii="Arial" w:hAnsi="Arial" w:cs="Arial"/>
              </w:rPr>
              <w:t>ust. 1 pkt 7 ustawy Pzp.</w:t>
            </w:r>
          </w:p>
          <w:p w:rsidR="00DE21CA" w:rsidRDefault="00DE21CA">
            <w:pPr>
              <w:pStyle w:val="Default"/>
              <w:widowControl w:val="0"/>
              <w:rPr>
                <w:rFonts w:ascii="Arial" w:hAnsi="Arial" w:cs="Arial"/>
              </w:rPr>
            </w:pPr>
          </w:p>
          <w:p w:rsidR="00DE21CA" w:rsidRDefault="008630CF" w:rsidP="00B27C8B">
            <w:pPr>
              <w:pStyle w:val="Default"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 X - informacja o przedmiotowych środkach dowodowych</w:t>
            </w:r>
          </w:p>
          <w:p w:rsidR="00DE21CA" w:rsidRDefault="00DE21CA">
            <w:pPr>
              <w:pStyle w:val="Default"/>
              <w:widowControl w:val="0"/>
              <w:jc w:val="center"/>
              <w:rPr>
                <w:rFonts w:ascii="Arial" w:hAnsi="Arial" w:cs="Arial"/>
              </w:rPr>
            </w:pP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 nie żąda złożenia przedmiotowych środków dowodowych.</w:t>
            </w:r>
          </w:p>
          <w:p w:rsidR="00DE21CA" w:rsidRDefault="00DE21CA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</w:p>
          <w:p w:rsidR="00DE21CA" w:rsidRDefault="008630CF" w:rsidP="00B27C8B">
            <w:pPr>
              <w:pStyle w:val="Default"/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ROZDZIAŁ XI - Termin wykonania zamówienia</w:t>
            </w:r>
          </w:p>
          <w:p w:rsidR="00DE21CA" w:rsidRDefault="00DE21CA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Wymagany termin wykonania zamówienia wynosi maksymalnie </w:t>
            </w:r>
            <w:r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</w:rPr>
              <w:t xml:space="preserve"> dni </w:t>
            </w:r>
            <w:r>
              <w:rPr>
                <w:rFonts w:ascii="Arial" w:hAnsi="Arial" w:cs="Arial"/>
                <w:b/>
              </w:rPr>
              <w:lastRenderedPageBreak/>
              <w:t>kalendarzowych od dnia zawarcia umowy.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Termin wykonania zamówienia jest jednym z kryteriów oceny ofert.</w:t>
            </w:r>
          </w:p>
          <w:p w:rsidR="00DE21CA" w:rsidRDefault="00DE21CA">
            <w:pPr>
              <w:pStyle w:val="Default"/>
              <w:widowControl w:val="0"/>
              <w:ind w:right="-8154"/>
              <w:rPr>
                <w:rFonts w:ascii="Arial" w:hAnsi="Arial" w:cs="Arial"/>
                <w:bCs/>
              </w:rPr>
            </w:pPr>
          </w:p>
        </w:tc>
      </w:tr>
      <w:tr w:rsidR="00DE21CA">
        <w:trPr>
          <w:trHeight w:val="120"/>
        </w:trPr>
        <w:tc>
          <w:tcPr>
            <w:tcW w:w="9606" w:type="dxa"/>
          </w:tcPr>
          <w:p w:rsidR="00DE21CA" w:rsidRPr="002F661A" w:rsidRDefault="008630CF" w:rsidP="00B27C8B">
            <w:pPr>
              <w:pStyle w:val="Default"/>
              <w:widowControl w:val="0"/>
              <w:rPr>
                <w:rFonts w:ascii="Arial" w:hAnsi="Arial" w:cs="Arial"/>
                <w:b/>
                <w:bCs/>
              </w:rPr>
            </w:pPr>
            <w:r w:rsidRPr="002F661A">
              <w:rPr>
                <w:rFonts w:ascii="Arial" w:hAnsi="Arial" w:cs="Arial"/>
                <w:b/>
                <w:bCs/>
              </w:rPr>
              <w:lastRenderedPageBreak/>
              <w:t>ROZDZIAŁ XII - Podstawy wykluczenia, o których mowa w art. 108</w:t>
            </w:r>
          </w:p>
          <w:p w:rsidR="00DE21CA" w:rsidRPr="002F661A" w:rsidRDefault="00DE21CA">
            <w:pPr>
              <w:pStyle w:val="Default"/>
              <w:widowControl w:val="0"/>
              <w:jc w:val="center"/>
              <w:rPr>
                <w:rFonts w:ascii="Arial" w:hAnsi="Arial" w:cs="Arial"/>
              </w:rPr>
            </w:pPr>
          </w:p>
          <w:p w:rsidR="00DE21CA" w:rsidRPr="002F661A" w:rsidRDefault="008630CF">
            <w:pPr>
              <w:pStyle w:val="Default"/>
              <w:widowControl w:val="0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 xml:space="preserve">Zgodnie z art. 108 ust. 1, z postępowania o udzielenie zamówienia wyklucza się </w:t>
            </w:r>
            <w:r w:rsidRPr="002F661A">
              <w:rPr>
                <w:rFonts w:ascii="Arial" w:hAnsi="Arial" w:cs="Arial"/>
                <w:color w:val="auto"/>
              </w:rPr>
              <w:t>wykonawcę: 1)</w:t>
            </w:r>
          </w:p>
          <w:p w:rsidR="00DE21CA" w:rsidRPr="002F661A" w:rsidRDefault="008630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>1) będącego osobą fizyczną, którego prawomocnie skazano za przestępstwo:</w:t>
            </w:r>
          </w:p>
          <w:p w:rsidR="00DE21CA" w:rsidRPr="002F661A" w:rsidRDefault="008630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 xml:space="preserve">a) udziału w zorganizowanej grupie przestępczej albo związku mającym na celu popełnienie przestępstwa lub przestępstwa skarbowego, o którym mowa w </w:t>
            </w:r>
            <w:hyperlink r:id="rId11" w:anchor="/document/16798683?unitId=art(258)&amp;cm=DOCUMENT" w:history="1">
              <w:r w:rsidRPr="002F661A">
                <w:rPr>
                  <w:rStyle w:val="Hipercze1"/>
                  <w:rFonts w:ascii="Arial" w:hAnsi="Arial" w:cs="Arial"/>
                  <w:color w:val="auto"/>
                  <w:sz w:val="24"/>
                  <w:szCs w:val="24"/>
                </w:rPr>
                <w:t>art. 258</w:t>
              </w:r>
            </w:hyperlink>
            <w:r w:rsidRPr="002F661A">
              <w:rPr>
                <w:rFonts w:ascii="Arial" w:hAnsi="Arial" w:cs="Arial"/>
                <w:sz w:val="24"/>
                <w:szCs w:val="24"/>
              </w:rPr>
              <w:t xml:space="preserve"> Kodeksu karnego,</w:t>
            </w:r>
          </w:p>
          <w:p w:rsidR="00DE21CA" w:rsidRPr="002F661A" w:rsidRDefault="008630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 xml:space="preserve">b) handlu ludźmi, o którym mowa w </w:t>
            </w:r>
            <w:hyperlink r:id="rId12" w:anchor="/document/16798683?unitId=art(189(a))&amp;cm=DOCUMENT" w:history="1">
              <w:r w:rsidRPr="002F661A">
                <w:rPr>
                  <w:rStyle w:val="Hipercze1"/>
                  <w:rFonts w:ascii="Arial" w:hAnsi="Arial" w:cs="Arial"/>
                  <w:color w:val="auto"/>
                  <w:sz w:val="24"/>
                  <w:szCs w:val="24"/>
                </w:rPr>
                <w:t>art. 189a</w:t>
              </w:r>
            </w:hyperlink>
            <w:r w:rsidRPr="002F661A">
              <w:rPr>
                <w:rFonts w:ascii="Arial" w:hAnsi="Arial" w:cs="Arial"/>
                <w:sz w:val="24"/>
                <w:szCs w:val="24"/>
              </w:rPr>
              <w:t xml:space="preserve"> Kodeksu karnego,</w:t>
            </w:r>
          </w:p>
          <w:p w:rsidR="00DE21CA" w:rsidRPr="002F661A" w:rsidRDefault="008630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>c) o którym mo</w:t>
            </w:r>
            <w:r w:rsidRPr="002F661A">
              <w:rPr>
                <w:rFonts w:ascii="Arial" w:hAnsi="Arial" w:cs="Arial"/>
                <w:sz w:val="24"/>
                <w:szCs w:val="24"/>
              </w:rPr>
              <w:t xml:space="preserve">wa w </w:t>
            </w:r>
            <w:hyperlink r:id="rId13" w:anchor="/document/16798683?unitId=art(228)&amp;cm=DOCUMENT" w:history="1">
              <w:r w:rsidRPr="002F661A">
                <w:rPr>
                  <w:rStyle w:val="Hipercze1"/>
                  <w:rFonts w:ascii="Arial" w:hAnsi="Arial" w:cs="Arial"/>
                  <w:color w:val="auto"/>
                  <w:sz w:val="24"/>
                  <w:szCs w:val="24"/>
                </w:rPr>
                <w:t>art. 228-230a</w:t>
              </w:r>
            </w:hyperlink>
            <w:r w:rsidRPr="002F661A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" w:anchor="/document/17631344?unitId=art(250(a))&amp;cm=DOCUMENT" w:history="1">
              <w:r w:rsidRPr="002F661A">
                <w:rPr>
                  <w:rStyle w:val="Hipercze1"/>
                  <w:rFonts w:ascii="Arial" w:hAnsi="Arial" w:cs="Arial"/>
                  <w:color w:val="auto"/>
                  <w:sz w:val="24"/>
                  <w:szCs w:val="24"/>
                </w:rPr>
                <w:t>art. 250a</w:t>
              </w:r>
            </w:hyperlink>
            <w:r w:rsidRPr="002F661A">
              <w:rPr>
                <w:rFonts w:ascii="Arial" w:hAnsi="Arial" w:cs="Arial"/>
                <w:sz w:val="24"/>
                <w:szCs w:val="24"/>
              </w:rPr>
              <w:t xml:space="preserve"> Kodeksu karnego, w </w:t>
            </w:r>
            <w:hyperlink r:id="rId15" w:anchor="/document/17631344?unitId=art(46)&amp;cm=DOCUMENT" w:history="1">
              <w:r w:rsidRPr="002F661A">
                <w:rPr>
                  <w:rStyle w:val="Hipercze1"/>
                  <w:rFonts w:ascii="Arial" w:hAnsi="Arial" w:cs="Arial"/>
                  <w:color w:val="auto"/>
                  <w:sz w:val="24"/>
                  <w:szCs w:val="24"/>
                </w:rPr>
                <w:t>art. 46-48</w:t>
              </w:r>
            </w:hyperlink>
            <w:r w:rsidRPr="002F661A">
              <w:rPr>
                <w:rFonts w:ascii="Arial" w:hAnsi="Arial" w:cs="Arial"/>
                <w:sz w:val="24"/>
                <w:szCs w:val="24"/>
              </w:rPr>
              <w:t xml:space="preserve"> ustawy z dnia 25 czerwca 2010 r. o sporcie (Dz. U. z 2020 r. poz. 1133 oraz z 2021 r. poz. 2054 i 2142) lub w </w:t>
            </w:r>
            <w:hyperlink r:id="rId16" w:anchor="/document/17712396?unitId=art(54)ust(1)&amp;cm=DOCUMENT" w:history="1">
              <w:r w:rsidRPr="002F661A">
                <w:rPr>
                  <w:rStyle w:val="Hipercze1"/>
                  <w:rFonts w:ascii="Arial" w:hAnsi="Arial" w:cs="Arial"/>
                  <w:color w:val="auto"/>
                  <w:sz w:val="24"/>
                  <w:szCs w:val="24"/>
                </w:rPr>
                <w:t>art. 54 ust. 1-4</w:t>
              </w:r>
            </w:hyperlink>
            <w:r w:rsidRPr="002F661A">
              <w:rPr>
                <w:rFonts w:ascii="Arial" w:hAnsi="Arial" w:cs="Arial"/>
                <w:sz w:val="24"/>
                <w:szCs w:val="24"/>
              </w:rPr>
              <w:t xml:space="preserve"> ustawy z dnia 12 maja 2011 r. o refundacji leków, środków spożywczych specjalnego przeznaczenia żywieniowego oraz wyrobów medycznych (Dz. U. z 2022 r. poz. 463, 583 i 974),</w:t>
            </w:r>
          </w:p>
          <w:p w:rsidR="00DE21CA" w:rsidRPr="002F661A" w:rsidRDefault="008630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>d) finansowania przestępstwa o charakterze terrorysty</w:t>
            </w:r>
            <w:r w:rsidRPr="002F661A">
              <w:rPr>
                <w:rFonts w:ascii="Arial" w:hAnsi="Arial" w:cs="Arial"/>
                <w:sz w:val="24"/>
                <w:szCs w:val="24"/>
              </w:rPr>
              <w:t xml:space="preserve">cznym, o którym mowa w </w:t>
            </w:r>
            <w:hyperlink r:id="rId17" w:anchor="/document/16798683?unitId=art(165(a))&amp;cm=DOCUMENT" w:history="1">
              <w:r w:rsidRPr="002F661A">
                <w:rPr>
                  <w:rStyle w:val="Hipercze1"/>
                  <w:rFonts w:ascii="Arial" w:hAnsi="Arial" w:cs="Arial"/>
                  <w:color w:val="auto"/>
                  <w:sz w:val="24"/>
                  <w:szCs w:val="24"/>
                </w:rPr>
                <w:t>art. 165a</w:t>
              </w:r>
            </w:hyperlink>
            <w:r w:rsidRPr="002F661A">
              <w:rPr>
                <w:rFonts w:ascii="Arial" w:hAnsi="Arial" w:cs="Arial"/>
                <w:sz w:val="24"/>
                <w:szCs w:val="24"/>
              </w:rPr>
              <w:t xml:space="preserve"> Kodeksu karnego, lub przestępstwo udaremniania lub utrudniania stwierdzenia przestępnego pochodzenia pieniędzy lub ukrywania ich poch</w:t>
            </w:r>
            <w:r w:rsidRPr="002F661A">
              <w:rPr>
                <w:rFonts w:ascii="Arial" w:hAnsi="Arial" w:cs="Arial"/>
                <w:sz w:val="24"/>
                <w:szCs w:val="24"/>
              </w:rPr>
              <w:t xml:space="preserve">odzenia, o którym mowa w </w:t>
            </w:r>
            <w:hyperlink r:id="rId18" w:anchor="/document/16798683?unitId=art(299)&amp;cm=DOCUMENT" w:history="1">
              <w:r w:rsidRPr="002F661A">
                <w:rPr>
                  <w:rStyle w:val="Hipercze1"/>
                  <w:rFonts w:ascii="Arial" w:hAnsi="Arial" w:cs="Arial"/>
                  <w:color w:val="auto"/>
                  <w:sz w:val="24"/>
                  <w:szCs w:val="24"/>
                </w:rPr>
                <w:t>art. 299</w:t>
              </w:r>
            </w:hyperlink>
            <w:r w:rsidRPr="002F661A">
              <w:rPr>
                <w:rFonts w:ascii="Arial" w:hAnsi="Arial" w:cs="Arial"/>
                <w:sz w:val="24"/>
                <w:szCs w:val="24"/>
              </w:rPr>
              <w:t xml:space="preserve"> Kodeksu karnego,</w:t>
            </w:r>
          </w:p>
          <w:p w:rsidR="00DE21CA" w:rsidRPr="002F661A" w:rsidRDefault="008630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 xml:space="preserve">e) o charakterze terrorystycznym, o którym mowa w </w:t>
            </w:r>
            <w:hyperlink r:id="rId19" w:anchor="/document/16798683?unitId=art(115)par(20)&amp;cm=DOCUMENT" w:history="1">
              <w:r w:rsidRPr="002F661A">
                <w:rPr>
                  <w:rStyle w:val="Hipercze1"/>
                  <w:rFonts w:ascii="Arial" w:hAnsi="Arial" w:cs="Arial"/>
                  <w:color w:val="auto"/>
                  <w:sz w:val="24"/>
                  <w:szCs w:val="24"/>
                </w:rPr>
                <w:t>art. 115 § 20</w:t>
              </w:r>
            </w:hyperlink>
            <w:r w:rsidRPr="002F661A">
              <w:rPr>
                <w:rFonts w:ascii="Arial" w:hAnsi="Arial" w:cs="Arial"/>
                <w:sz w:val="24"/>
                <w:szCs w:val="24"/>
              </w:rPr>
              <w:t xml:space="preserve"> Kodeksu karnego, lub mające na celu popełnienie tego przestępstwa,</w:t>
            </w:r>
          </w:p>
          <w:p w:rsidR="00DE21CA" w:rsidRPr="002F661A" w:rsidRDefault="008630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 xml:space="preserve">f) powierzenia wykonywania pracy małoletniemu cudzoziemcowi, o którym mowa w </w:t>
            </w:r>
            <w:hyperlink r:id="rId20" w:anchor="/document/17896506?unitId=art(9)ust(2)&amp;cm=DOCUMENT" w:history="1">
              <w:r w:rsidRPr="002F661A">
                <w:rPr>
                  <w:rStyle w:val="Hipercze1"/>
                  <w:rFonts w:ascii="Arial" w:hAnsi="Arial" w:cs="Arial"/>
                  <w:color w:val="auto"/>
                  <w:sz w:val="24"/>
                  <w:szCs w:val="24"/>
                </w:rPr>
                <w:t>art. 9 ust. 2</w:t>
              </w:r>
            </w:hyperlink>
            <w:r w:rsidRPr="002F661A">
              <w:rPr>
                <w:rFonts w:ascii="Arial" w:hAnsi="Arial" w:cs="Arial"/>
                <w:sz w:val="24"/>
                <w:szCs w:val="24"/>
              </w:rPr>
              <w:t xml:space="preserve"> ustawy z dnia 15 czerwca 2012 r. o skutkach powierzania wykonywania pracy cudzoziemcom przebywającym wbrew przepisom na terytorium Rzeczypospolitej Polskiej (Dz. U. z 2021 r. poz. 1745),</w:t>
            </w:r>
          </w:p>
          <w:p w:rsidR="00DE21CA" w:rsidRPr="002F661A" w:rsidRDefault="008630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 xml:space="preserve">g) przeciwko obrotowi gospodarczemu, o których mowa w </w:t>
            </w:r>
            <w:hyperlink r:id="rId21" w:anchor="/document/16798683?unitId=art(296)&amp;cm=DOCUMENT" w:history="1">
              <w:r w:rsidRPr="002F661A">
                <w:rPr>
                  <w:rStyle w:val="Hipercze1"/>
                  <w:rFonts w:ascii="Arial" w:hAnsi="Arial" w:cs="Arial"/>
                  <w:color w:val="auto"/>
                  <w:sz w:val="24"/>
                  <w:szCs w:val="24"/>
                </w:rPr>
                <w:t>art. 296-307</w:t>
              </w:r>
            </w:hyperlink>
            <w:r w:rsidRPr="002F661A">
              <w:rPr>
                <w:rFonts w:ascii="Arial" w:hAnsi="Arial" w:cs="Arial"/>
                <w:sz w:val="24"/>
                <w:szCs w:val="24"/>
              </w:rPr>
              <w:t xml:space="preserve"> Kodeksu karnego, przestępstwo oszustwa, o którym mowa w </w:t>
            </w:r>
            <w:hyperlink r:id="rId22" w:anchor="/document/16798683?unitId=art(286)&amp;cm=DOCUMENT" w:history="1">
              <w:r w:rsidRPr="002F661A">
                <w:rPr>
                  <w:rStyle w:val="Hipercze1"/>
                  <w:rFonts w:ascii="Arial" w:hAnsi="Arial" w:cs="Arial"/>
                  <w:color w:val="auto"/>
                  <w:sz w:val="24"/>
                  <w:szCs w:val="24"/>
                </w:rPr>
                <w:t>art. 286</w:t>
              </w:r>
            </w:hyperlink>
            <w:r w:rsidRPr="002F661A">
              <w:rPr>
                <w:rFonts w:ascii="Arial" w:hAnsi="Arial" w:cs="Arial"/>
                <w:sz w:val="24"/>
                <w:szCs w:val="24"/>
              </w:rPr>
              <w:t xml:space="preserve"> Kodeksu karnego, przestępstwo przeciwko wiarygodności dokumentów, o których mowa w </w:t>
            </w:r>
            <w:hyperlink r:id="rId23" w:anchor="/document/16798683?unitId=art(270)&amp;cm=DOCUMENT" w:history="1">
              <w:r w:rsidRPr="002F661A">
                <w:rPr>
                  <w:rStyle w:val="Hipercze1"/>
                  <w:rFonts w:ascii="Arial" w:hAnsi="Arial" w:cs="Arial"/>
                  <w:color w:val="auto"/>
                  <w:sz w:val="24"/>
                  <w:szCs w:val="24"/>
                </w:rPr>
                <w:t>art. 270-277d</w:t>
              </w:r>
            </w:hyperlink>
            <w:r w:rsidRPr="002F661A">
              <w:rPr>
                <w:rFonts w:ascii="Arial" w:hAnsi="Arial" w:cs="Arial"/>
                <w:sz w:val="24"/>
                <w:szCs w:val="24"/>
              </w:rPr>
              <w:t xml:space="preserve"> Kodeksu karnego, lub p</w:t>
            </w:r>
            <w:r w:rsidRPr="002F661A">
              <w:rPr>
                <w:rFonts w:ascii="Arial" w:hAnsi="Arial" w:cs="Arial"/>
                <w:sz w:val="24"/>
                <w:szCs w:val="24"/>
              </w:rPr>
              <w:t>rzestępstwo skarbowe,</w:t>
            </w:r>
          </w:p>
          <w:p w:rsidR="00DE21CA" w:rsidRPr="002F661A" w:rsidRDefault="008630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:rsidR="00DE21CA" w:rsidRPr="002F661A" w:rsidRDefault="008630CF">
            <w:pPr>
              <w:pStyle w:val="text-justify"/>
              <w:widowControl w:val="0"/>
              <w:shd w:val="clear" w:color="auto" w:fill="FFFFFF"/>
              <w:spacing w:beforeAutospacing="0" w:after="0" w:afterAutospacing="0"/>
              <w:ind w:left="107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- lub za odpowiedni czyn zab</w:t>
            </w:r>
            <w:r w:rsidRPr="002F661A">
              <w:rPr>
                <w:rFonts w:ascii="Arial" w:hAnsi="Arial" w:cs="Arial"/>
              </w:rPr>
              <w:t>roniony określony w przepisach prawa obcego;</w:t>
            </w:r>
          </w:p>
          <w:p w:rsidR="00DE21CA" w:rsidRPr="002F661A" w:rsidRDefault="008630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>2) jeżeli urzędującego członka jego organu zarządzającego lub nadzorczego, wspólnika spółki w spółce jawnej lub partnerskiej albo komplementariusza w spółce komandytowej lub komandytowo-akcyjnej lub prokurenta p</w:t>
            </w:r>
            <w:r w:rsidRPr="002F661A">
              <w:rPr>
                <w:rFonts w:ascii="Arial" w:hAnsi="Arial" w:cs="Arial"/>
                <w:sz w:val="24"/>
                <w:szCs w:val="24"/>
              </w:rPr>
              <w:t>rawomocnie skazano za przestępstwo, o którym mowa w pkt 1;</w:t>
            </w:r>
          </w:p>
          <w:p w:rsidR="00DE21CA" w:rsidRPr="002F661A" w:rsidRDefault="008630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>3) wobec którego wydano prawomocny wyrok sądu lub ostateczną decyzję administracyjną o zaleganiu z uiszczeniem podatków, opłat lub składek na ubezpieczenie społeczne lub zdrowotne, chyba że wykonaw</w:t>
            </w:r>
            <w:r w:rsidRPr="002F661A">
              <w:rPr>
                <w:rFonts w:ascii="Arial" w:hAnsi="Arial" w:cs="Arial"/>
                <w:sz w:val="24"/>
                <w:szCs w:val="24"/>
              </w:rPr>
              <w:t>ca odpowiednio przed upływem terminu do składania wniosków o dopuszczenie do udziału w postępowaniu albo przed upływem terminu składania ofert dokonał płatności należnych podatków, opłat lub składek na ubezpieczenie społeczne lub zdrowotne wraz z odsetkami</w:t>
            </w:r>
            <w:r w:rsidRPr="002F661A">
              <w:rPr>
                <w:rFonts w:ascii="Arial" w:hAnsi="Arial" w:cs="Arial"/>
                <w:sz w:val="24"/>
                <w:szCs w:val="24"/>
              </w:rPr>
              <w:t xml:space="preserve"> lub grzywnami lub zawarł wiążące porozumienie w sprawie spłaty tych należności;</w:t>
            </w:r>
          </w:p>
          <w:p w:rsidR="00DE21CA" w:rsidRPr="002F661A" w:rsidRDefault="008630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>4) wobec którego prawomocnie orzeczono zakaz ubiegania się o zamówienia publiczne;</w:t>
            </w:r>
          </w:p>
          <w:p w:rsidR="00DE21CA" w:rsidRPr="002F661A" w:rsidRDefault="008630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>5) jeżeli zamawiający może stwierdzić, na podstawie wiarygodnych przesłanek, że wykonawca za</w:t>
            </w:r>
            <w:r w:rsidRPr="002F661A">
              <w:rPr>
                <w:rFonts w:ascii="Arial" w:hAnsi="Arial" w:cs="Arial"/>
                <w:sz w:val="24"/>
                <w:szCs w:val="24"/>
              </w:rPr>
              <w:t xml:space="preserve">warł z innymi wykonawcami porozumienie mające na celu zakłócenie konkurencji, w szczególności jeżeli należąc do tej samej grupy kapitałowej w rozumieniu </w:t>
            </w:r>
            <w:hyperlink r:id="rId24" w:anchor="/document/17337528?cm=DOCUMENT" w:history="1">
              <w:r w:rsidRPr="002F661A">
                <w:rPr>
                  <w:rStyle w:val="Hipercze1"/>
                  <w:rFonts w:ascii="Arial" w:hAnsi="Arial" w:cs="Arial"/>
                  <w:color w:val="auto"/>
                  <w:sz w:val="24"/>
                  <w:szCs w:val="24"/>
                </w:rPr>
                <w:t>ustawy</w:t>
              </w:r>
            </w:hyperlink>
            <w:r w:rsidRPr="002F661A">
              <w:rPr>
                <w:rFonts w:ascii="Arial" w:hAnsi="Arial" w:cs="Arial"/>
                <w:sz w:val="24"/>
                <w:szCs w:val="24"/>
              </w:rPr>
              <w:t xml:space="preserve"> z dnia 16 lutego 2007 r. </w:t>
            </w:r>
            <w:r w:rsidRPr="002F661A">
              <w:rPr>
                <w:rFonts w:ascii="Arial" w:hAnsi="Arial" w:cs="Arial"/>
                <w:sz w:val="24"/>
                <w:szCs w:val="24"/>
              </w:rPr>
              <w:t>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:rsidR="00DE21CA" w:rsidRPr="002F661A" w:rsidRDefault="008630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>6) jeżeli, w przypadkach, o których mowa w ar</w:t>
            </w:r>
            <w:r w:rsidRPr="002F661A">
              <w:rPr>
                <w:rFonts w:ascii="Arial" w:hAnsi="Arial" w:cs="Arial"/>
                <w:sz w:val="24"/>
                <w:szCs w:val="24"/>
              </w:rPr>
              <w:t xml:space="preserve">t. 85 ust. 1, doszło do zakłócenia konkurencji wynikającego z wcześniejszego zaangażowania tego wykonawcy lub podmiotu, który należy z wykonawcą do tej samej grupy kapitałowej w rozumieniu </w:t>
            </w:r>
            <w:hyperlink r:id="rId25" w:anchor="/document/17337528?cm=DOCUMENT" w:history="1">
              <w:r w:rsidRPr="002F661A">
                <w:rPr>
                  <w:rStyle w:val="Hipercze1"/>
                  <w:rFonts w:ascii="Arial" w:hAnsi="Arial" w:cs="Arial"/>
                  <w:color w:val="auto"/>
                  <w:sz w:val="24"/>
                  <w:szCs w:val="24"/>
                </w:rPr>
                <w:t>ustawy</w:t>
              </w:r>
            </w:hyperlink>
            <w:r w:rsidRPr="002F661A">
              <w:rPr>
                <w:rFonts w:ascii="Arial" w:hAnsi="Arial" w:cs="Arial"/>
                <w:sz w:val="24"/>
                <w:szCs w:val="24"/>
              </w:rPr>
      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>2. Wykonawca ni</w:t>
            </w:r>
            <w:r w:rsidRPr="002F661A">
              <w:rPr>
                <w:rFonts w:ascii="Arial" w:hAnsi="Arial" w:cs="Arial"/>
                <w:color w:val="auto"/>
              </w:rPr>
              <w:t>e podlega wykluczeniu w okolicznościach wskazanych w ust. 1 pkt 1, 2, 5 i 6 ustawy Pzp, jeżeli udowodni zamawiającemu, że spełnił łącznie następujące przesłanki: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 xml:space="preserve">1) naprawił lub zobowiązał się do naprawienia szkody wyrządzonej przestępstwem, wykroczeniem </w:t>
            </w:r>
            <w:r w:rsidRPr="002F661A">
              <w:rPr>
                <w:rFonts w:ascii="Arial" w:hAnsi="Arial" w:cs="Arial"/>
                <w:color w:val="auto"/>
              </w:rPr>
              <w:t>lub swoim nieprawidłowym postępowaniem, w tym poprzez zadośćuczynienie pieniężne;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>2) wyczerpująco wyjaśnił fakty i okoliczności związane z przestępstwem, wykroczeniem lub swoim nieprawidłowym postępowaniem oraz spowodowanymi przez nie szkodami, aktywnie ws</w:t>
            </w:r>
            <w:r w:rsidRPr="002F661A">
              <w:rPr>
                <w:rFonts w:ascii="Arial" w:hAnsi="Arial" w:cs="Arial"/>
                <w:color w:val="auto"/>
              </w:rPr>
              <w:t>półpracując odpowiednio z właściwymi organami, w tym organami ścigania, lub zamawiającym;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>3) podjął konkretne środki techniczne, organizacyjne i kadrowe, odpowiednie dla zapobiegania dalszym przestępstwom, wykroczeniom lub nieprawidłowemu postępowaniu, w s</w:t>
            </w:r>
            <w:r w:rsidRPr="002F661A">
              <w:rPr>
                <w:rFonts w:ascii="Arial" w:hAnsi="Arial" w:cs="Arial"/>
                <w:color w:val="auto"/>
              </w:rPr>
              <w:t>zczególności: a) zerwał wszelkie powiązania z osobami lub podmiotami odpowiedzialnymi za nieprawidłowe postępowanie wykonawcy,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>b) zreorganizował personel,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>c) wdrożył system sprawozdawczości i kontroli,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>d) utworzył struktury audytu wewnętrznego do monitorow</w:t>
            </w:r>
            <w:r w:rsidRPr="002F661A">
              <w:rPr>
                <w:rFonts w:ascii="Arial" w:hAnsi="Arial" w:cs="Arial"/>
                <w:color w:val="auto"/>
              </w:rPr>
              <w:t>ania przestrzegania przepisów, wewnętrznych regulacji lub standardów.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>e) wprowadził wewnętrzne regulacje dotyczące odpowiedzialności i odszkodowań za nieprzestrzeganie przepisów, wewnętrznych regulacji lub standardów.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>3. Zamawiający ocenia, czy podjęte prz</w:t>
            </w:r>
            <w:r w:rsidRPr="002F661A">
              <w:rPr>
                <w:rFonts w:ascii="Arial" w:hAnsi="Arial" w:cs="Arial"/>
                <w:color w:val="auto"/>
              </w:rPr>
              <w:t>ez wykonawcę czynności, o których mowa w ust. 2, są wystarczające do wykazania jego rzetelności, uwzględniając wagę i szczególne okoliczności 5 czynu wykonawcy. Jeżeli podjęte przez wykonawcę czynności, o których mowa w ust. 3, nie są wystarczające do wyka</w:t>
            </w:r>
            <w:r w:rsidRPr="002F661A">
              <w:rPr>
                <w:rFonts w:ascii="Arial" w:hAnsi="Arial" w:cs="Arial"/>
                <w:color w:val="auto"/>
              </w:rPr>
              <w:t>zania jego rzetelności, zamawiający wyklucza wykonawcę.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>4. W zależności od zaistniałych podstaw wykluczenia określonych w ust. 1 i 2, wykluczenie wykonawcy następuje stosownie do okresu wskazanego w art. 111 ustawy Pzp.</w:t>
            </w:r>
          </w:p>
          <w:p w:rsidR="00DE21CA" w:rsidRPr="002F661A" w:rsidRDefault="008630C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2F661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 xml:space="preserve">Na podstawie art. 7 ust. 1 </w:t>
            </w:r>
            <w:r w:rsidRPr="002F66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ustawy</w:t>
            </w:r>
            <w:r w:rsidRPr="002F661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dnia 13 kwietnia 2022 r. - o szczególnych rozwiązaniach w zakresie przeciwdziałania wspieraniu agresji na Ukrainę oraz służących ochronie bezpieczeństwa narodowego</w:t>
            </w:r>
            <w:r w:rsidRPr="002F661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> (Dz.U. z 2022 r. poz. 835), dalej „ustawa”, z postępowania o udzielenie zamówienia public</w:t>
            </w:r>
            <w:r w:rsidRPr="002F661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 xml:space="preserve">znego prowadzonego na podstawie ustawy </w:t>
            </w:r>
            <w:r w:rsidRPr="002F661A">
              <w:rPr>
                <w:rStyle w:val="markedcontent"/>
                <w:rFonts w:ascii="Arial" w:hAnsi="Arial" w:cs="Arial"/>
                <w:sz w:val="24"/>
                <w:szCs w:val="24"/>
              </w:rPr>
              <w:t>z dnia 11 września 2019 r. – Prawo zamówień publicznych</w:t>
            </w:r>
            <w:r w:rsidRPr="002F661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pl-PL"/>
              </w:rPr>
              <w:t xml:space="preserve"> wyklucza się: </w:t>
            </w:r>
          </w:p>
          <w:p w:rsidR="00DE21CA" w:rsidRPr="002F661A" w:rsidRDefault="008630C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661A">
              <w:rPr>
                <w:rFonts w:ascii="Arial" w:hAnsi="Arial" w:cs="Arial"/>
                <w:sz w:val="24"/>
                <w:szCs w:val="24"/>
                <w:lang w:eastAsia="pl-PL"/>
              </w:rPr>
              <w:t>1) Wykonawcę oraz uczestnika konkursu wymienionego w wykazach określonych w rozporządzeniu 765/2006 i rozporządzeniu 269/2014 albo wpisanego na li</w:t>
            </w:r>
            <w:r w:rsidRPr="002F661A">
              <w:rPr>
                <w:rFonts w:ascii="Arial" w:hAnsi="Arial" w:cs="Arial"/>
                <w:sz w:val="24"/>
                <w:szCs w:val="24"/>
                <w:lang w:eastAsia="pl-PL"/>
              </w:rPr>
              <w:t xml:space="preserve">stę na podstawie decyzji w sprawie wpisu na listę rozstrzygającej o zastosowaniu środka, o którym mowa w art. 1 pkt 3 ustawy; </w:t>
            </w:r>
          </w:p>
          <w:p w:rsidR="00DE21CA" w:rsidRPr="002F661A" w:rsidRDefault="008630C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661A">
              <w:rPr>
                <w:rFonts w:ascii="Arial" w:hAnsi="Arial" w:cs="Arial"/>
                <w:sz w:val="24"/>
                <w:szCs w:val="24"/>
                <w:lang w:eastAsia="pl-PL"/>
              </w:rPr>
              <w:t>2) Wykonawcę oraz uczestnika konkursu, którego beneficjentem rzeczywistym w rozumieniu ustawy z dnia 1 marca 2018 r. o przeciwdzi</w:t>
            </w:r>
            <w:r w:rsidRPr="002F661A">
              <w:rPr>
                <w:rFonts w:ascii="Arial" w:hAnsi="Arial" w:cs="Arial"/>
                <w:sz w:val="24"/>
                <w:szCs w:val="24"/>
                <w:lang w:eastAsia="pl-PL"/>
              </w:rPr>
              <w:t xml:space="preserve">ałaniu praniu pieniędzy oraz finansowaniu terroryzmu (Dz. U. z 2022 r. poz. 593 i 655) jest osoba wymieniona w </w:t>
            </w:r>
            <w:r w:rsidRPr="002F661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wykazach określonych w rozporządzeniu 765/2006 i rozporządzeniu 269/2014 albo wpisana na listę lub będąca takim beneficjentem rzeczywistym od dni</w:t>
            </w:r>
            <w:r w:rsidRPr="002F661A">
              <w:rPr>
                <w:rFonts w:ascii="Arial" w:hAnsi="Arial" w:cs="Arial"/>
                <w:sz w:val="24"/>
                <w:szCs w:val="24"/>
                <w:lang w:eastAsia="pl-PL"/>
              </w:rPr>
              <w:t>a 24 lutego 2022 r., o ile została wpisana na listę na podstawie decyzji w sprawie wpisu na listę rozstrzygającej o zastosowaniu środka, o którym mowa w art. 1 pkt 3 ustawy;</w:t>
            </w:r>
          </w:p>
          <w:p w:rsidR="00DE21CA" w:rsidRPr="002F661A" w:rsidRDefault="008630C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661A">
              <w:rPr>
                <w:rFonts w:ascii="Arial" w:hAnsi="Arial" w:cs="Arial"/>
                <w:sz w:val="24"/>
                <w:szCs w:val="24"/>
                <w:lang w:eastAsia="pl-PL"/>
              </w:rPr>
              <w:t>3) Wykonawcę oraz uczestnika konkursu, którego jednostką dominującą w rozumieniu a</w:t>
            </w:r>
            <w:r w:rsidRPr="002F661A">
              <w:rPr>
                <w:rFonts w:ascii="Arial" w:hAnsi="Arial" w:cs="Arial"/>
                <w:sz w:val="24"/>
                <w:szCs w:val="24"/>
                <w:lang w:eastAsia="pl-PL"/>
              </w:rPr>
              <w:t>rt. 3 ust. 1 pkt 37 ustawy z dnia 29 września 1994 r. o rachunkowości (Dz. U. z 2021 r. poz. 217, 2105 i 2106), jest podmiot wymieniony w wykazach określonych w rozporządzeniu 765/2006 i rozporządzeniu 269/2014 albo wpisany na listę lub będący taką jednost</w:t>
            </w:r>
            <w:r w:rsidRPr="002F661A">
              <w:rPr>
                <w:rFonts w:ascii="Arial" w:hAnsi="Arial" w:cs="Arial"/>
                <w:sz w:val="24"/>
                <w:szCs w:val="24"/>
                <w:lang w:eastAsia="pl-PL"/>
              </w:rPr>
              <w:t>ką dominującą od dnia 24 lutego 2022 r., o ile został wpisany na listę na podstawie decyzji w sprawie wpisu na listę rozstrzygającej o zastosowaniu środka, o którym mowa w art. 1 pkt 3 ustawy.</w:t>
            </w:r>
          </w:p>
          <w:p w:rsidR="00DE21CA" w:rsidRPr="002F661A" w:rsidRDefault="008630C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>6. Wykluczenie następuje na okres trwania okoliczności określon</w:t>
            </w:r>
            <w:r w:rsidRPr="002F661A">
              <w:rPr>
                <w:rFonts w:ascii="Arial" w:hAnsi="Arial" w:cs="Arial"/>
                <w:sz w:val="24"/>
                <w:szCs w:val="24"/>
              </w:rPr>
              <w:t>ych w ust. 5. Oferta Wykonawcy wykluczonego na podstawie ust. 5, podlega odrzuceniu.</w:t>
            </w:r>
          </w:p>
          <w:p w:rsidR="00DE21CA" w:rsidRPr="002F661A" w:rsidRDefault="008630C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>7. Weryfikacji braku zaistnienia podstawy wykluczenia, zamawiający dokona za pomocą oświadczenia wykonawcy o braku postaw do wykluczenia oraz odpowiedniego odpisu z KRS lu</w:t>
            </w:r>
            <w:r w:rsidRPr="002F661A">
              <w:rPr>
                <w:rFonts w:ascii="Arial" w:hAnsi="Arial" w:cs="Arial"/>
                <w:sz w:val="24"/>
                <w:szCs w:val="24"/>
              </w:rPr>
              <w:t>b informacji z Centralnej Ewidencji Działalności Gospodarczej.</w:t>
            </w:r>
          </w:p>
          <w:p w:rsidR="00DE21CA" w:rsidRPr="002F661A" w:rsidRDefault="00DE21CA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</w:p>
          <w:p w:rsidR="00DE21CA" w:rsidRPr="002F661A" w:rsidRDefault="00DE21CA">
            <w:pPr>
              <w:pStyle w:val="Default"/>
              <w:widowControl w:val="0"/>
              <w:rPr>
                <w:rFonts w:ascii="Arial" w:hAnsi="Arial" w:cs="Arial"/>
              </w:rPr>
            </w:pPr>
          </w:p>
          <w:p w:rsidR="00DE21CA" w:rsidRPr="002F661A" w:rsidRDefault="008630CF" w:rsidP="00B27C8B">
            <w:pPr>
              <w:pStyle w:val="Default"/>
              <w:widowControl w:val="0"/>
              <w:rPr>
                <w:rFonts w:ascii="Arial" w:hAnsi="Arial" w:cs="Arial"/>
                <w:b/>
                <w:bCs/>
              </w:rPr>
            </w:pPr>
            <w:r w:rsidRPr="002F661A">
              <w:rPr>
                <w:rFonts w:ascii="Arial" w:hAnsi="Arial" w:cs="Arial"/>
                <w:b/>
                <w:bCs/>
              </w:rPr>
              <w:t>ROZDZIAŁ XIII - Podstawy wykluczenia, o których mowa w art. 109 ust. 1</w:t>
            </w:r>
          </w:p>
          <w:p w:rsidR="00DE21CA" w:rsidRPr="002F661A" w:rsidRDefault="00DE21CA">
            <w:pPr>
              <w:pStyle w:val="Default"/>
              <w:widowControl w:val="0"/>
              <w:jc w:val="center"/>
              <w:rPr>
                <w:rFonts w:ascii="Arial" w:hAnsi="Arial" w:cs="Arial"/>
              </w:rPr>
            </w:pP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1. Zamawiający, oprócz podstaw wykluczenia z postępowania o udzielenie zamówienia, o których mowa w art. 108 ust. 1 ust</w:t>
            </w:r>
            <w:r w:rsidRPr="002F661A">
              <w:rPr>
                <w:rFonts w:ascii="Arial" w:hAnsi="Arial" w:cs="Arial"/>
              </w:rPr>
              <w:t xml:space="preserve">awy Pzp, nie wskazuje dodatkowych fakultatywnych przesłanek wykluczenia wykonawcy.  </w:t>
            </w:r>
          </w:p>
          <w:p w:rsidR="00DE21CA" w:rsidRPr="002F661A" w:rsidRDefault="00DE21CA">
            <w:pPr>
              <w:pStyle w:val="Default"/>
              <w:widowControl w:val="0"/>
              <w:rPr>
                <w:rFonts w:ascii="Arial" w:hAnsi="Arial" w:cs="Arial"/>
              </w:rPr>
            </w:pPr>
          </w:p>
          <w:p w:rsidR="00DE21CA" w:rsidRPr="002F661A" w:rsidRDefault="008630CF" w:rsidP="00B27C8B">
            <w:pPr>
              <w:pStyle w:val="Default"/>
              <w:widowControl w:val="0"/>
              <w:rPr>
                <w:rFonts w:ascii="Arial" w:hAnsi="Arial" w:cs="Arial"/>
                <w:b/>
                <w:bCs/>
              </w:rPr>
            </w:pPr>
            <w:r w:rsidRPr="002F661A">
              <w:rPr>
                <w:rFonts w:ascii="Arial" w:hAnsi="Arial" w:cs="Arial"/>
                <w:b/>
                <w:bCs/>
              </w:rPr>
              <w:t>ROZDZIAŁ XIV - Inform</w:t>
            </w:r>
            <w:r w:rsidR="00B946E1" w:rsidRPr="002F661A">
              <w:rPr>
                <w:rFonts w:ascii="Arial" w:hAnsi="Arial" w:cs="Arial"/>
                <w:b/>
                <w:bCs/>
              </w:rPr>
              <w:t>acje o warunkach udziału w postę</w:t>
            </w:r>
            <w:r w:rsidRPr="002F661A">
              <w:rPr>
                <w:rFonts w:ascii="Arial" w:hAnsi="Arial" w:cs="Arial"/>
                <w:b/>
                <w:bCs/>
              </w:rPr>
              <w:t>powaniu o udzielenie zamówienia</w:t>
            </w:r>
          </w:p>
          <w:p w:rsidR="00DE21CA" w:rsidRPr="002F661A" w:rsidRDefault="00DE21CA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 xml:space="preserve">1. Zgodnie z art. 112 ust. 1 ustawy Pzp, Zamawiający określa warunki udziału w postępowaniu w sposób proporcjonalny do przedmiotu zamówienia oraz umożliwiający ocenę zdolności wykonawcy do należytego wykonania zamówienia, w szczególności wyrażając je jako </w:t>
            </w:r>
            <w:r w:rsidRPr="002F661A">
              <w:rPr>
                <w:rFonts w:ascii="Arial" w:hAnsi="Arial" w:cs="Arial"/>
              </w:rPr>
              <w:t xml:space="preserve">minimalne poziomy zdolności.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2. W związku z powyższym, o udzielenie zamówienia publicznego mogą ubiegać się wykonawcy, którzy spełniają warunki udziału w postępowaniu dotyczące zdolności technicznej lub zawodowej, zamawiający uzna, że wykonawca spełnia ni</w:t>
            </w:r>
            <w:r w:rsidRPr="002F661A">
              <w:rPr>
                <w:rFonts w:ascii="Arial" w:hAnsi="Arial" w:cs="Arial"/>
              </w:rPr>
              <w:t>niejszy warunek wówczas, jeżeli wykaże, że: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 xml:space="preserve">a) </w:t>
            </w:r>
            <w:r w:rsidRPr="002F661A">
              <w:rPr>
                <w:rFonts w:ascii="Arial" w:hAnsi="Arial" w:cs="Arial"/>
                <w:b/>
                <w:bCs/>
              </w:rPr>
              <w:t xml:space="preserve">wykonał należycie w okresie ostatnich pięciu lat </w:t>
            </w:r>
            <w:r w:rsidRPr="002F661A">
              <w:rPr>
                <w:rFonts w:ascii="Arial" w:hAnsi="Arial" w:cs="Arial"/>
              </w:rPr>
              <w:t xml:space="preserve">przed upływem terminu składania ofert, a jeżeli okres prowadzenia działalności jest krótszy – w tym okresie, minimum: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</w:rPr>
              <w:t xml:space="preserve">- dwie roboty budowlane polegające na wykonaniu </w:t>
            </w:r>
            <w:r w:rsidRPr="002F661A">
              <w:rPr>
                <w:rFonts w:ascii="Arial" w:hAnsi="Arial" w:cs="Arial"/>
                <w:b/>
              </w:rPr>
              <w:t>sieci kanalizacji sanitarnej wraz z przepompownią ścieków</w:t>
            </w:r>
            <w:r w:rsidRPr="002F661A">
              <w:rPr>
                <w:rFonts w:ascii="Arial" w:hAnsi="Arial" w:cs="Arial"/>
              </w:rPr>
              <w:t xml:space="preserve"> o wartości nie mniejszej niż </w:t>
            </w:r>
            <w:r w:rsidR="00EF4B7D" w:rsidRPr="002F661A">
              <w:rPr>
                <w:rFonts w:ascii="Arial" w:hAnsi="Arial" w:cs="Arial"/>
                <w:b/>
              </w:rPr>
              <w:t xml:space="preserve">150 </w:t>
            </w:r>
            <w:r w:rsidRPr="002F661A">
              <w:rPr>
                <w:rFonts w:ascii="Arial" w:hAnsi="Arial" w:cs="Arial"/>
                <w:b/>
              </w:rPr>
              <w:t>000,00zł</w:t>
            </w:r>
            <w:r w:rsidR="00EF4B7D" w:rsidRPr="002F661A">
              <w:rPr>
                <w:rFonts w:ascii="Arial" w:hAnsi="Arial" w:cs="Arial"/>
                <w:b/>
              </w:rPr>
              <w:t xml:space="preserve"> </w:t>
            </w:r>
            <w:r w:rsidRPr="002F661A">
              <w:rPr>
                <w:rFonts w:ascii="Arial" w:hAnsi="Arial" w:cs="Arial"/>
                <w:color w:val="auto"/>
              </w:rPr>
              <w:t>każda,</w:t>
            </w:r>
          </w:p>
          <w:p w:rsidR="00DE21CA" w:rsidRPr="002F661A" w:rsidRDefault="008630CF">
            <w:pPr>
              <w:pStyle w:val="Default"/>
              <w:widowControl w:val="0"/>
              <w:jc w:val="both"/>
            </w:pPr>
            <w:r w:rsidRPr="002F661A">
              <w:rPr>
                <w:rFonts w:ascii="Arial" w:hAnsi="Arial" w:cs="Arial"/>
                <w:color w:val="auto"/>
              </w:rPr>
              <w:t xml:space="preserve">b) dysponuje osobami zdolnymi do wykonania zamówienia: </w:t>
            </w:r>
            <w:r w:rsidRPr="002F661A">
              <w:rPr>
                <w:rFonts w:ascii="Arial" w:hAnsi="Arial" w:cs="Arial"/>
                <w:b/>
                <w:bCs/>
                <w:color w:val="auto"/>
              </w:rPr>
              <w:t xml:space="preserve">minimum jedną osobą </w:t>
            </w:r>
            <w:r w:rsidRPr="002F661A">
              <w:rPr>
                <w:rFonts w:ascii="Arial" w:hAnsi="Arial" w:cs="Arial"/>
                <w:color w:val="auto"/>
              </w:rPr>
              <w:t xml:space="preserve">posiadającą uprawnienia do </w:t>
            </w:r>
            <w:r w:rsidRPr="002F661A">
              <w:rPr>
                <w:rFonts w:ascii="Arial" w:hAnsi="Arial" w:cs="Arial"/>
                <w:color w:val="auto"/>
              </w:rPr>
              <w:t xml:space="preserve">pełnienia samodzielnych funkcji technicznych w budownictwie, tj. do kierowania robotami budowlanymi w specjalności inżynieryjnej sanitarnej, </w:t>
            </w:r>
            <w:r w:rsidRPr="002F661A">
              <w:rPr>
                <w:rFonts w:ascii="Arial" w:hAnsi="Arial" w:cs="Arial"/>
                <w:b/>
                <w:bCs/>
                <w:color w:val="auto"/>
              </w:rPr>
              <w:t xml:space="preserve">która będzie pełniła funkcję Kierownika Budowy.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W celu uniknięcia wątpliwości zaleca się podanie daty wydania upra</w:t>
            </w:r>
            <w:r w:rsidRPr="002F661A">
              <w:rPr>
                <w:rFonts w:ascii="Arial" w:hAnsi="Arial" w:cs="Arial"/>
              </w:rPr>
              <w:t>wnień i dokładne cytowanie zakresu uprawnień z posiadanego zaświadczenia. Doświadczenie zawodowe będzie liczone od daty otrzymania uprawnień. Przez uprawnienia budowlane należy rozumieć: uprawnienia, o których mowa w ustawie z dnia 7 lipca 1994 r. Prawo bu</w:t>
            </w:r>
            <w:r w:rsidRPr="002F661A">
              <w:rPr>
                <w:rFonts w:ascii="Arial" w:hAnsi="Arial" w:cs="Arial"/>
              </w:rPr>
              <w:t xml:space="preserve">dowlane (Dz. U. z 2020 r. poz. 1333 ze zm.) lub odpowiadające im ważne uprawnienia budowlane wydane na podstawie uprzednio obowiązujących przepisów </w:t>
            </w:r>
            <w:r w:rsidRPr="002F661A">
              <w:rPr>
                <w:rFonts w:ascii="Arial" w:hAnsi="Arial" w:cs="Arial"/>
              </w:rPr>
              <w:lastRenderedPageBreak/>
              <w:t xml:space="preserve">prawa lub odpowiednie kwalifikacje zdobyte za granicą, uznane w Polsce na podstawie przepisów ustawy z dnia </w:t>
            </w:r>
            <w:r w:rsidRPr="002F661A">
              <w:rPr>
                <w:rFonts w:ascii="Arial" w:hAnsi="Arial" w:cs="Arial"/>
              </w:rPr>
              <w:t>22 grudnia 2015 r. o zasadach uznawania kwalifikacji zawodowych nabytych w państwach członkowskich Unii Europejskiej (Dz.U. z 2020 r. poz. 1333 ze zm.).</w:t>
            </w:r>
          </w:p>
          <w:p w:rsidR="00DE21CA" w:rsidRPr="002F661A" w:rsidRDefault="008630CF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61A">
              <w:rPr>
                <w:rFonts w:ascii="Arial" w:hAnsi="Arial" w:cs="Arial"/>
                <w:b/>
                <w:bCs/>
                <w:sz w:val="24"/>
                <w:szCs w:val="24"/>
              </w:rPr>
              <w:t>UWAGA:</w:t>
            </w:r>
          </w:p>
          <w:p w:rsidR="00DE21CA" w:rsidRPr="002F661A" w:rsidRDefault="008630C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>Na podstawie art. 104 ustawy z dnia 7 lipca 1994 roku Prawo budowlane (t.j. Dz. U. z 2020 r. poz</w:t>
            </w:r>
            <w:r w:rsidRPr="002F661A">
              <w:rPr>
                <w:rFonts w:ascii="Arial" w:hAnsi="Arial" w:cs="Arial"/>
                <w:sz w:val="24"/>
                <w:szCs w:val="24"/>
              </w:rPr>
              <w:t>. 1333 z późn. zm.) osoby, które, przed dniem wejścia w życie ustawy, uzyskały uprawnienia budowlane lub stwierdzenie posiadania przygotowania zawodowego do pełnienia samodzielnych funkcji technicznych w budownictwie, zachowują uprawnienia do pełnienia tyc</w:t>
            </w:r>
            <w:r w:rsidRPr="002F661A">
              <w:rPr>
                <w:rFonts w:ascii="Arial" w:hAnsi="Arial" w:cs="Arial"/>
                <w:sz w:val="24"/>
                <w:szCs w:val="24"/>
              </w:rPr>
              <w:t>h funkcji w dotychczasowym zakresie. Zakres uprawnień budowlanych należy odczytywać zgodnie z treścią decyzji o ich nadaniu i w oparciu o przepisy będące podstawą ich nadania. Ponadto, zgodnie z art. 12a ustawy Prawo budowlane samodzielne funkcje techniczn</w:t>
            </w:r>
            <w:r w:rsidRPr="002F661A">
              <w:rPr>
                <w:rFonts w:ascii="Arial" w:hAnsi="Arial" w:cs="Arial"/>
                <w:sz w:val="24"/>
                <w:szCs w:val="24"/>
              </w:rPr>
              <w:t>e w budownictwie, określone w art. 12 ust. 1 ustawy Prawo budowlane, mogą również wykonywać osoby, których odpowiednie kwalifikacje zawodowe zostały uznane na zasadach określonych w przepisach odrębnych.</w:t>
            </w:r>
          </w:p>
          <w:p w:rsidR="00DE21CA" w:rsidRPr="002F661A" w:rsidRDefault="008630C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>W związku z powyższym Zamawiający zaakceptuje uprawn</w:t>
            </w:r>
            <w:r w:rsidRPr="002F661A">
              <w:rPr>
                <w:rFonts w:ascii="Arial" w:hAnsi="Arial" w:cs="Arial"/>
                <w:sz w:val="24"/>
                <w:szCs w:val="24"/>
              </w:rPr>
              <w:t xml:space="preserve">ienia budowlane odpowiadające uprawnieniom wymaganym przez Zamawiającego, które zostały wydane na podstawie wcześniej obowiązujących przepisów oraz zagraniczne uprawnienia uznane w zakresie i na zasadach opisanych w ustawie z dnia 22.12.2015 r. o zasadach </w:t>
            </w:r>
            <w:r w:rsidRPr="002F661A">
              <w:rPr>
                <w:rFonts w:ascii="Arial" w:hAnsi="Arial" w:cs="Arial"/>
                <w:sz w:val="24"/>
                <w:szCs w:val="24"/>
              </w:rPr>
              <w:t>uznawania kwalifikacji zawodowych nabytych w państwach członkowskich Unii Europejskiej (t.j. D.U. z 2021r, poz 1646).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3. Ocena spełniania warunku nastąpi na podstawie wykazu robót budowlanych wykonanych nie wcześniej niż w okresie ostatnich 5 lat, a jeżeli</w:t>
            </w:r>
            <w:r w:rsidRPr="002F661A">
              <w:rPr>
                <w:rFonts w:ascii="Arial" w:hAnsi="Arial" w:cs="Arial"/>
              </w:rPr>
              <w:t xml:space="preserve"> okres prowadzenia działalności jest krótszy - w tym okresie, wraz z podaniem ich rodzaju, wartości, daty i miejsca wykonania oraz podmiotów, na rzecz których roboty te zostały wykonane, oraz załączeniem dowodów określających, czy te roboty budowlane zosta</w:t>
            </w:r>
            <w:r w:rsidRPr="002F661A">
              <w:rPr>
                <w:rFonts w:ascii="Arial" w:hAnsi="Arial" w:cs="Arial"/>
              </w:rPr>
              <w:t>ły wykonane należycie, przy czym dowodami, o których mowa, są referencje bądź inne dokumenty sporządzone przez podmiot, na rzecz którego roboty budowlane zostały wykonane, a jeżeli wykonawca z przyczyn niezależnych od niego nie jest w stanie uzyskać tych d</w:t>
            </w:r>
            <w:r w:rsidRPr="002F661A">
              <w:rPr>
                <w:rFonts w:ascii="Arial" w:hAnsi="Arial" w:cs="Arial"/>
              </w:rPr>
              <w:t xml:space="preserve">okumentów -inne odpowiednie dokumenty.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4. Wykonawcy zgodnie z art. 58 ustawy Pzp mogą wspólnie ubiegać się o udzielenie zamówienia (np. spółka cywilna, konsorcjum).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5. Wymogi dotyczące wykonawców wspólnie ubiegających się o udzielenie zamówienia, określon</w:t>
            </w:r>
            <w:r w:rsidRPr="002F661A">
              <w:rPr>
                <w:rFonts w:ascii="Arial" w:hAnsi="Arial" w:cs="Arial"/>
              </w:rPr>
              <w:t xml:space="preserve">e przez zamawiającego, zgodnie z art. 117 ust. 1-4 ustawy Pzp: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 xml:space="preserve">1) W odniesieniu do warunków dotyczących wykształcenia, kwalifikacji zawodowych lub doświadczenia, wykonawcy wspólnie ubiegający się o udzielenie zamówienia, mogą polegać na zdolnościach tych </w:t>
            </w:r>
            <w:r w:rsidRPr="002F661A">
              <w:rPr>
                <w:rFonts w:ascii="Arial" w:hAnsi="Arial" w:cs="Arial"/>
              </w:rPr>
              <w:t xml:space="preserve">z wykonawców, którzy wykonają roboty budowlane do realizacji których te zdolności są wymagane.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2) W przypadku, o którym mowa w pkt 1), wykonawcy wspólnie ubiegający się o udzielenie zamówienia dołączają do oferty oświadczenie, z którego wynika, które częś</w:t>
            </w:r>
            <w:r w:rsidRPr="002F661A">
              <w:rPr>
                <w:rFonts w:ascii="Arial" w:hAnsi="Arial" w:cs="Arial"/>
              </w:rPr>
              <w:t xml:space="preserve">ci zamówienia wykonają poszczególni wykonawcy, zgodnie ze wzorem stanowiącym </w:t>
            </w:r>
            <w:r w:rsidRPr="002F661A">
              <w:rPr>
                <w:rFonts w:ascii="Arial" w:hAnsi="Arial" w:cs="Arial"/>
                <w:color w:val="auto"/>
              </w:rPr>
              <w:t xml:space="preserve">załącznik nr 2 do SWZ.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 xml:space="preserve">6. Wykonawca na zasadach opisanych w art. 118-123 ustawy Pzp może w celu potwierdzenia spełniania warunków udziału w postępowaniu, o których mowa w ust. 1 </w:t>
            </w:r>
            <w:r w:rsidRPr="002F661A">
              <w:rPr>
                <w:rFonts w:ascii="Arial" w:hAnsi="Arial" w:cs="Arial"/>
              </w:rPr>
              <w:t>w stosownych sytuacjach oraz w odniesieniu do konkretnego zamówienia, lub jego części, polegać na zdolnościach technicznych lub zawodowych podmiotów udostępniających zasoby (potencjał podmiotu trzeciego), niezależnie od charakteru prawnego łączących go z n</w:t>
            </w:r>
            <w:r w:rsidRPr="002F661A">
              <w:rPr>
                <w:rFonts w:ascii="Arial" w:hAnsi="Arial" w:cs="Arial"/>
              </w:rPr>
              <w:t xml:space="preserve">imi stosunków prawnych.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 xml:space="preserve">7. Zamawiający informuje, iż „stosowna sytuacja”, o której mowa ust. 6 wystąpi </w:t>
            </w:r>
            <w:r w:rsidRPr="002F661A">
              <w:rPr>
                <w:rFonts w:ascii="Arial" w:hAnsi="Arial" w:cs="Arial"/>
              </w:rPr>
              <w:lastRenderedPageBreak/>
              <w:t>wyłącznie w przypadku kiedy: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1) wykonawca, który polega na zdolnościach podmiotów udostępniających zasoby, złoży wraz z ofertą zobowiązanie podmiotu udo</w:t>
            </w:r>
            <w:r w:rsidRPr="002F661A">
              <w:rPr>
                <w:rFonts w:ascii="Arial" w:hAnsi="Arial" w:cs="Arial"/>
              </w:rPr>
              <w:t>stępniającego zasoby do oddania mu do dyspozycji niezbędnych zasobów na potrzeby realizacji zamówienia lub inny podmiotowy środek dowodowy potwierdzający, że wykonawca realizując zamówienie, będzie dysponował niezbędnymi zasobami tych podmiotów;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</w:rPr>
              <w:t>2) zamawia</w:t>
            </w:r>
            <w:r w:rsidRPr="002F661A">
              <w:rPr>
                <w:rFonts w:ascii="Arial" w:hAnsi="Arial" w:cs="Arial"/>
              </w:rPr>
              <w:t>jący oceni, czy udostępniane wykonawcy przez podmioty udostępniające zasoby zdolności techniczne lub zawodowe, pozwalają na wykazanie przez wykonawcę spełniania warunku/warunków udziału w postępowaniu oraz zbada, czy nie zachodzą wobec tego podmiotu podsta</w:t>
            </w:r>
            <w:r w:rsidRPr="002F661A">
              <w:rPr>
                <w:rFonts w:ascii="Arial" w:hAnsi="Arial" w:cs="Arial"/>
              </w:rPr>
              <w:t>wy wykluczenia, które zostały przewidziane względem wykonawcy w Rozdziale</w:t>
            </w:r>
            <w:r w:rsidR="00EF4B7D" w:rsidRPr="002F661A">
              <w:rPr>
                <w:rFonts w:ascii="Arial" w:hAnsi="Arial" w:cs="Arial"/>
                <w:color w:val="FF0000"/>
              </w:rPr>
              <w:t xml:space="preserve"> </w:t>
            </w:r>
            <w:r w:rsidR="00EF4B7D" w:rsidRPr="002F661A">
              <w:rPr>
                <w:rFonts w:ascii="Arial" w:hAnsi="Arial" w:cs="Arial"/>
                <w:color w:val="auto"/>
              </w:rPr>
              <w:t xml:space="preserve">XII </w:t>
            </w:r>
            <w:r w:rsidRPr="002F661A">
              <w:rPr>
                <w:rFonts w:ascii="Arial" w:hAnsi="Arial" w:cs="Arial"/>
                <w:color w:val="auto"/>
              </w:rPr>
              <w:t>SWZ;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3) w odniesieniu do warunków dotyczących wykształcenia, kwalifikacji zawodowych lub doświadczenia wykonawcy mogą polegać na zdolnościach podmiotów udostępniających zasoby, je</w:t>
            </w:r>
            <w:r w:rsidRPr="002F661A">
              <w:rPr>
                <w:rFonts w:ascii="Arial" w:hAnsi="Arial" w:cs="Arial"/>
              </w:rPr>
              <w:t>śli podmioty te wykonają roboty budowlane lub usługi, do realizacji których te zdolności są wymagane.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8. Zobowiązanie podmiotu udostępniającego zasoby, o którym mowa w ust. 5 pkt 1 potwierdza, że stosunek łączy wykonawcę z podmiotami udostępniającymi zasob</w:t>
            </w:r>
            <w:r w:rsidRPr="002F661A">
              <w:rPr>
                <w:rFonts w:ascii="Arial" w:hAnsi="Arial" w:cs="Arial"/>
              </w:rPr>
              <w:t>y gwarantuje rzeczywisty dostęp do tych zasobów oraz określa w szczególności: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1) zakres dostępnych wykonawcy zasobów podmiotu udostępniającego zasoby;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2) sposób i okres udostępnienia wykonawcy i wykorzystania przez niego zasobów podmiotu udostępniającego t</w:t>
            </w:r>
            <w:r w:rsidRPr="002F661A">
              <w:rPr>
                <w:rFonts w:ascii="Arial" w:hAnsi="Arial" w:cs="Arial"/>
              </w:rPr>
              <w:t>e zasoby przy wykonywaniu zamówienia;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 xml:space="preserve">3) czy i w jakim zakresie podmiot udostępniający zasoby, na zdolnościach którego wykonawca polega w odniesieniu do warunków udziału w postępowaniu dotyczących wykształcenia, kwalifikacji zawodowych lub doświadczenia, </w:t>
            </w:r>
            <w:r w:rsidRPr="002F661A">
              <w:rPr>
                <w:rFonts w:ascii="Arial" w:hAnsi="Arial" w:cs="Arial"/>
              </w:rPr>
              <w:t>zrealizuje roboty budowlane lub usługi, których wskazane zdolności dotyczą.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9. Jeżeli zdolności techniczne lub zawodowe, podmiotu udostępniającego zasoby nie potwierdzają spełniania przez wykonawcę warunku/warunków udziału w postępowaniu lub zachodzą wobec</w:t>
            </w:r>
            <w:r w:rsidRPr="002F661A">
              <w:rPr>
                <w:rFonts w:ascii="Arial" w:hAnsi="Arial" w:cs="Arial"/>
              </w:rPr>
              <w:t xml:space="preserve"> tego podmiotu podstawy wykluczenia, zamawiający żąda, aby wykonawca w terminie określonym przez zamawiającego zastąpił ten podmiot innym podmiotem lub podmiotami albo wykazał, że samodzielnie spełnia warunek/warunki udziału w postępowaniu.</w:t>
            </w:r>
          </w:p>
          <w:p w:rsidR="00DE21CA" w:rsidRPr="002F661A" w:rsidRDefault="008630CF">
            <w:pPr>
              <w:pStyle w:val="Default"/>
              <w:widowControl w:val="0"/>
              <w:jc w:val="both"/>
            </w:pPr>
            <w:r w:rsidRPr="002F661A">
              <w:rPr>
                <w:rFonts w:ascii="Arial" w:hAnsi="Arial" w:cs="Arial"/>
              </w:rPr>
              <w:t>10. Wykonawca n</w:t>
            </w:r>
            <w:r w:rsidRPr="002F661A">
              <w:rPr>
                <w:rFonts w:ascii="Arial" w:hAnsi="Arial" w:cs="Arial"/>
              </w:rPr>
              <w:t>ie może, po upływie terminu składania ofert, powoływać się na zdolności podmiotów udostępniających zasoby, jeżeli na etapie składania ofert nie polegał on w danym zakresie na zdolnościach podmiotów udostępniających zasoby</w:t>
            </w:r>
            <w:r w:rsidRPr="002F661A">
              <w:t>.</w:t>
            </w:r>
          </w:p>
          <w:p w:rsidR="00DE21CA" w:rsidRPr="002F661A" w:rsidRDefault="00DE21CA">
            <w:pPr>
              <w:pStyle w:val="Default"/>
              <w:widowControl w:val="0"/>
              <w:rPr>
                <w:rFonts w:ascii="Arial" w:hAnsi="Arial" w:cs="Arial"/>
              </w:rPr>
            </w:pPr>
          </w:p>
          <w:p w:rsidR="00DE21CA" w:rsidRPr="002F661A" w:rsidRDefault="008630CF" w:rsidP="00B27C8B">
            <w:pPr>
              <w:pStyle w:val="Default"/>
              <w:widowControl w:val="0"/>
              <w:rPr>
                <w:rFonts w:ascii="Arial" w:hAnsi="Arial" w:cs="Arial"/>
                <w:b/>
                <w:bCs/>
              </w:rPr>
            </w:pPr>
            <w:r w:rsidRPr="002F661A">
              <w:rPr>
                <w:rFonts w:ascii="Arial" w:hAnsi="Arial" w:cs="Arial"/>
                <w:b/>
                <w:bCs/>
              </w:rPr>
              <w:t>ROZDZIAŁ XV - Wykaz podmiotowych</w:t>
            </w:r>
            <w:r w:rsidRPr="002F661A">
              <w:rPr>
                <w:rFonts w:ascii="Arial" w:hAnsi="Arial" w:cs="Arial"/>
                <w:b/>
                <w:bCs/>
              </w:rPr>
              <w:t xml:space="preserve"> środków dowodowych</w:t>
            </w:r>
          </w:p>
          <w:p w:rsidR="00DE21CA" w:rsidRPr="002F661A" w:rsidRDefault="00DE21CA">
            <w:pPr>
              <w:pStyle w:val="Default"/>
              <w:widowControl w:val="0"/>
              <w:jc w:val="center"/>
              <w:rPr>
                <w:rFonts w:ascii="Arial" w:hAnsi="Arial" w:cs="Arial"/>
              </w:rPr>
            </w:pP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 xml:space="preserve">1. Zgodnie z treścią art. 273 ust. 1 ustawy Pzp, w postępowaniach o wartości poniżej progów unijnych, zamawiający może żądać podmiotowych środków dowodowych na potwierdzenie: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 xml:space="preserve">1) braku podstaw wykluczenia;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2) spełniania warunków udzia</w:t>
            </w:r>
            <w:r w:rsidRPr="002F661A">
              <w:rPr>
                <w:rFonts w:ascii="Arial" w:hAnsi="Arial" w:cs="Arial"/>
              </w:rPr>
              <w:t xml:space="preserve">łu w postępowaniu lub kryteriów selekcji.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2. Na podstawie art. 128 ust. 6 ustawy Pzp, rodzaje podmiotowych środków dowodowych oraz innych dokumentów lub oświadczeń, jakich może żądać zamawiający od wykonawcy, okres ich ważności oraz formy, w jakich mogą b</w:t>
            </w:r>
            <w:r w:rsidRPr="002F661A">
              <w:rPr>
                <w:rFonts w:ascii="Arial" w:hAnsi="Arial" w:cs="Arial"/>
              </w:rPr>
              <w:t>yć one składane, mając na uwadze potrzebę potwierdzenia braku podstaw wykluczenia, spełniania warunków udziału w postępowaniu, zapewnienia aktualności podmiotowych środków dowodowych, innych dokumentów i oświadczeń, oraz sposoby komunikacji między zamawiaj</w:t>
            </w:r>
            <w:r w:rsidRPr="002F661A">
              <w:rPr>
                <w:rFonts w:ascii="Arial" w:hAnsi="Arial" w:cs="Arial"/>
              </w:rPr>
              <w:t xml:space="preserve">ącym a wykonawcą – reguluje Rozporządzenie Ministra Rozwoju, Pracy i Technologii z dnia 23 grudnia 2020 r. w sprawie podmiotowych środków dowodowych oraz innych </w:t>
            </w:r>
            <w:r w:rsidRPr="002F661A">
              <w:rPr>
                <w:rFonts w:ascii="Arial" w:hAnsi="Arial" w:cs="Arial"/>
              </w:rPr>
              <w:lastRenderedPageBreak/>
              <w:t>dokumentów lub oświadczeń, jakich może żądać zamawiający od wykonawcy (t.j. Dz. U. 2020 poz. 24</w:t>
            </w:r>
            <w:r w:rsidRPr="002F661A">
              <w:rPr>
                <w:rFonts w:ascii="Arial" w:hAnsi="Arial" w:cs="Arial"/>
              </w:rPr>
              <w:t xml:space="preserve">15)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3. Na wezwanie zamawiającego, zgodnie z art. 274 ust. 1 ustawy Pzp, wykonawca, którego oferta została najwyżej oceniona, złoży w wyznaczonym terminie, nie krótszym niż 5 dni od dnia wezwania, podmiotowe środki dowodowe, aktualne na dzień złożenia podm</w:t>
            </w:r>
            <w:r w:rsidRPr="002F661A">
              <w:rPr>
                <w:rFonts w:ascii="Arial" w:hAnsi="Arial" w:cs="Arial"/>
              </w:rPr>
              <w:t>iotowych środków dowodowych, na potwierdzenie wykazania spełniania warunków udziału w postępowaniu i braku podstaw do wykluczenia z postępowania, o których mowa w rozdziale XII, XIII i XIV SWZ: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bCs/>
              </w:rPr>
            </w:pPr>
            <w:r w:rsidRPr="002F661A">
              <w:rPr>
                <w:rFonts w:ascii="Arial" w:hAnsi="Arial" w:cs="Arial"/>
              </w:rPr>
              <w:t xml:space="preserve">- </w:t>
            </w:r>
            <w:r w:rsidRPr="002F661A">
              <w:rPr>
                <w:rFonts w:ascii="Arial" w:hAnsi="Arial" w:cs="Arial"/>
                <w:b/>
                <w:bCs/>
              </w:rPr>
              <w:t>wykazu robót budowlanych</w:t>
            </w:r>
            <w:r w:rsidR="00B5273E" w:rsidRPr="002F661A">
              <w:rPr>
                <w:rFonts w:ascii="Arial" w:hAnsi="Arial" w:cs="Arial"/>
                <w:b/>
                <w:bCs/>
              </w:rPr>
              <w:t xml:space="preserve"> </w:t>
            </w:r>
            <w:r w:rsidRPr="002F661A">
              <w:rPr>
                <w:rFonts w:ascii="Arial" w:hAnsi="Arial" w:cs="Arial"/>
              </w:rPr>
              <w:t>wykonanych nie wcześniej niż w okres</w:t>
            </w:r>
            <w:r w:rsidRPr="002F661A">
              <w:rPr>
                <w:rFonts w:ascii="Arial" w:hAnsi="Arial" w:cs="Arial"/>
              </w:rPr>
              <w:t>ie ostatnich 5 lat, a jeżeli okres prowadzenia działalności jest krótszy – w tym okresie, wraz z podaniem ich rodzaju, wartości, daty i miejsca wykonania oraz podmiotów, na rzecz których roboty te zostały wykonane, oraz załączeniem dowodów określających, c</w:t>
            </w:r>
            <w:r w:rsidRPr="002F661A">
              <w:rPr>
                <w:rFonts w:ascii="Arial" w:hAnsi="Arial" w:cs="Arial"/>
              </w:rPr>
              <w:t xml:space="preserve">zy te roboty budowlane zostały wykonane należycie, przy czym dowodami, o których mowa, są referencje bądź inne dokumenty sporządzone przez podmiot, na rzecz którego roboty budowlane zostały wykonane, a jeżeli wykonawca z przyczyn niezależnych od niego nie </w:t>
            </w:r>
            <w:r w:rsidRPr="002F661A">
              <w:rPr>
                <w:rFonts w:ascii="Arial" w:hAnsi="Arial" w:cs="Arial"/>
              </w:rPr>
              <w:t>jest w stanie uzyskać tych dokumentów – inne odpowiednie dokumenty wzór stanowi</w:t>
            </w:r>
            <w:r w:rsidR="00B5273E" w:rsidRPr="002F661A">
              <w:rPr>
                <w:rFonts w:ascii="Arial" w:hAnsi="Arial" w:cs="Arial"/>
              </w:rPr>
              <w:t xml:space="preserve"> </w:t>
            </w:r>
            <w:r w:rsidRPr="002F661A">
              <w:rPr>
                <w:rFonts w:ascii="Arial" w:hAnsi="Arial" w:cs="Arial"/>
                <w:b/>
                <w:bCs/>
                <w:color w:val="auto"/>
              </w:rPr>
              <w:t xml:space="preserve">załącznik </w:t>
            </w:r>
            <w:r w:rsidRPr="002F661A">
              <w:rPr>
                <w:rFonts w:ascii="Arial" w:hAnsi="Arial" w:cs="Arial"/>
                <w:b/>
                <w:bCs/>
              </w:rPr>
              <w:t>nr 3 do SWZ</w:t>
            </w:r>
            <w:r w:rsidRPr="002F661A">
              <w:rPr>
                <w:rFonts w:ascii="Arial" w:hAnsi="Arial" w:cs="Arial"/>
                <w:bCs/>
              </w:rPr>
              <w:t>,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  <w:b/>
                <w:bCs/>
              </w:rPr>
              <w:t xml:space="preserve">- wykazu osób, </w:t>
            </w:r>
            <w:r w:rsidRPr="002F661A">
              <w:rPr>
                <w:rFonts w:ascii="Arial" w:hAnsi="Arial" w:cs="Arial"/>
              </w:rPr>
              <w:t>skierowanych przez wykonawcę do realizacji zamówienia publicznego, w szczególności odpowiedzialnych za kontrolę jakości i kierowanie robota</w:t>
            </w:r>
            <w:r w:rsidRPr="002F661A">
              <w:rPr>
                <w:rFonts w:ascii="Arial" w:hAnsi="Arial" w:cs="Arial"/>
              </w:rPr>
              <w:t>mi budowlanymi, wraz z informacjami na temat ich kwalifikacji zawodowych, uprawnień, doświadczenia i wykształcenia niezbędnych do wykonania zamówienia publicznego, a także zakresu wykonywanych przez nie czynności oraz informacją o podstawie do dysponowania</w:t>
            </w:r>
            <w:r w:rsidRPr="002F661A">
              <w:rPr>
                <w:rFonts w:ascii="Arial" w:hAnsi="Arial" w:cs="Arial"/>
              </w:rPr>
              <w:t xml:space="preserve"> tymi osobami - wzór stanowi </w:t>
            </w:r>
            <w:r w:rsidRPr="002F661A">
              <w:rPr>
                <w:rFonts w:ascii="Arial" w:hAnsi="Arial" w:cs="Arial"/>
                <w:b/>
                <w:bCs/>
                <w:color w:val="auto"/>
              </w:rPr>
              <w:t>załącznik</w:t>
            </w:r>
            <w:r w:rsidRPr="002F661A">
              <w:rPr>
                <w:rFonts w:ascii="Arial" w:hAnsi="Arial" w:cs="Arial"/>
                <w:b/>
                <w:bCs/>
              </w:rPr>
              <w:t xml:space="preserve"> nr 4 do SWZ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 xml:space="preserve">- braku podstaw wykluczenia, o których mowa w rozdziale XII i XIII SWZ;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bCs/>
                <w:color w:val="auto"/>
              </w:rPr>
            </w:pPr>
            <w:r w:rsidRPr="002F661A">
              <w:rPr>
                <w:rFonts w:ascii="Arial" w:hAnsi="Arial" w:cs="Arial"/>
              </w:rPr>
              <w:t xml:space="preserve">- </w:t>
            </w:r>
            <w:r w:rsidRPr="002F661A">
              <w:rPr>
                <w:rFonts w:ascii="Arial" w:hAnsi="Arial" w:cs="Arial"/>
                <w:bCs/>
              </w:rPr>
              <w:t>Oświadczenie o aktualności informacji zawartych w oświadczeniu</w:t>
            </w:r>
            <w:r w:rsidRPr="002F661A">
              <w:rPr>
                <w:rFonts w:ascii="Arial" w:hAnsi="Arial" w:cs="Arial"/>
              </w:rPr>
              <w:t xml:space="preserve">, o którym mowa w art. </w:t>
            </w:r>
            <w:r w:rsidRPr="002F661A">
              <w:rPr>
                <w:rFonts w:ascii="Arial" w:hAnsi="Arial" w:cs="Arial"/>
                <w:color w:val="auto"/>
              </w:rPr>
              <w:t>125 ust. 1 ustawy Pzp, w zakresie art. 108 us</w:t>
            </w:r>
            <w:r w:rsidRPr="002F661A">
              <w:rPr>
                <w:rFonts w:ascii="Arial" w:hAnsi="Arial" w:cs="Arial"/>
                <w:color w:val="auto"/>
              </w:rPr>
              <w:t xml:space="preserve">t. 1 ustawy Pzp, – wzór stanowi </w:t>
            </w:r>
            <w:r w:rsidRPr="002F661A">
              <w:rPr>
                <w:rFonts w:ascii="Arial" w:hAnsi="Arial" w:cs="Arial"/>
                <w:b/>
                <w:bCs/>
                <w:color w:val="auto"/>
              </w:rPr>
              <w:t>załącznik nr 6 do SWZ;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  <w:color w:val="auto"/>
              </w:rPr>
              <w:t xml:space="preserve">4. Zgodnie z art. 118 ust. 3 ustawy </w:t>
            </w:r>
            <w:r w:rsidRPr="002F661A">
              <w:rPr>
                <w:rFonts w:ascii="Arial" w:hAnsi="Arial" w:cs="Arial"/>
              </w:rPr>
              <w:t xml:space="preserve">Pzp, wykonawca, który polega na zdolnościach lub sytuacji podmiotów udostępniających zasoby, składa, wraz z ofertą, </w:t>
            </w:r>
            <w:r w:rsidRPr="002F661A">
              <w:rPr>
                <w:rFonts w:ascii="Arial" w:hAnsi="Arial" w:cs="Arial"/>
                <w:bCs/>
              </w:rPr>
              <w:t xml:space="preserve">zobowiązanie podmiotu udostępniającego zasoby </w:t>
            </w:r>
            <w:r w:rsidRPr="002F661A">
              <w:rPr>
                <w:rFonts w:ascii="Arial" w:hAnsi="Arial" w:cs="Arial"/>
              </w:rPr>
              <w:t xml:space="preserve">do </w:t>
            </w:r>
            <w:r w:rsidRPr="002F661A">
              <w:rPr>
                <w:rFonts w:ascii="Arial" w:hAnsi="Arial" w:cs="Arial"/>
              </w:rPr>
              <w:t xml:space="preserve">oddania mu do dyspozycji niezbędnych zasobów na potrzeby realizacji danego zamówienia lub inny podmiotowy środek dowodowy potwierdzający, że wykonawca realizując zamówienie, będzie dysponował niezbędnymi zasobami tych podmiotów. Wzór dokumentu stanowi </w:t>
            </w:r>
            <w:r w:rsidRPr="002F661A">
              <w:rPr>
                <w:rFonts w:ascii="Arial" w:hAnsi="Arial" w:cs="Arial"/>
                <w:b/>
                <w:bCs/>
                <w:color w:val="auto"/>
              </w:rPr>
              <w:t>załą</w:t>
            </w:r>
            <w:r w:rsidRPr="002F661A">
              <w:rPr>
                <w:rFonts w:ascii="Arial" w:hAnsi="Arial" w:cs="Arial"/>
                <w:b/>
                <w:bCs/>
                <w:color w:val="auto"/>
              </w:rPr>
              <w:t>cznik nr 5 do SWZ</w:t>
            </w:r>
            <w:r w:rsidRPr="002F661A">
              <w:rPr>
                <w:rFonts w:ascii="Arial" w:hAnsi="Arial" w:cs="Arial"/>
              </w:rPr>
              <w:t xml:space="preserve">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 xml:space="preserve">Zobowiązanie podmiotu udostępniającego zasoby, o którym mowa powyżej, potwierdza, że stosunek łączący wykonawcę z podmiotami udostępniającymi zasoby gwarantuje rzeczywisty dostęp do tych zasobów oraz określa w szczególności: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 xml:space="preserve">a) zakres </w:t>
            </w:r>
            <w:r w:rsidRPr="002F661A">
              <w:rPr>
                <w:rFonts w:ascii="Arial" w:hAnsi="Arial" w:cs="Arial"/>
              </w:rPr>
              <w:t xml:space="preserve">dostępnych wykonawcy zasobów podmiotu udostępniającego zasoby;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 xml:space="preserve">b) sposób i okres udostępnienia wykonawcy i wykorzystania przez niego zasobów podmiotu udostępniającego te zasoby przy wykonywaniu zamówienia;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c) czy i w jakim zakresie podmiot udostępniający</w:t>
            </w:r>
            <w:r w:rsidRPr="002F661A">
              <w:rPr>
                <w:rFonts w:ascii="Arial" w:hAnsi="Arial" w:cs="Arial"/>
              </w:rPr>
              <w:t xml:space="preserve"> zasoby, na zdolnościach którego wykonawca polega w odniesieniu do warunków udziału w postępowaniu dotyczących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Na podstawie art. 119 ustawy Pzp, zamawiający zobowiązany jest dokonać oceny udostępnianych zasobów oraz przeprowadzić badanie podstaw wykluczen</w:t>
            </w:r>
            <w:r w:rsidRPr="002F661A">
              <w:rPr>
                <w:rFonts w:ascii="Arial" w:hAnsi="Arial" w:cs="Arial"/>
              </w:rPr>
              <w:t xml:space="preserve">ia wobec podmiotów udostępniających zasoby.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Wobec powyższego, zamawiający ocenia, czy udostępniane wykonawcy przez podmioty udostępniające zasoby zdolności techniczne lub zawodowe lub ich sytuacja finansowa lub ekonomiczna, pozwalają na wykazanie przez wy</w:t>
            </w:r>
            <w:r w:rsidRPr="002F661A">
              <w:rPr>
                <w:rFonts w:ascii="Arial" w:hAnsi="Arial" w:cs="Arial"/>
              </w:rPr>
              <w:t xml:space="preserve">konawcę spełniania warunków udziału w postępowaniu, o których mowa w art. 112 ust. 2 pkt 3 i 4, a także bada, czy nie zachodzą wobec tego podmiotu podstawy wykluczenia, które zostały przewidziane względem wykonawcy.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lastRenderedPageBreak/>
              <w:t>Zgodnie z art. 122 ustawy Pzp, jeżeli z</w:t>
            </w:r>
            <w:r w:rsidRPr="002F661A">
              <w:rPr>
                <w:rFonts w:ascii="Arial" w:hAnsi="Arial" w:cs="Arial"/>
              </w:rPr>
              <w:t>dolności techniczne lub zawodowe, sytuacja ekonomiczna lub finansowa podmiotu udostępniającego zasoby nie potwierdzają spełniania przez wykonawcę warunków udziału w postępowaniu lub zachodzą wobec tego podmiotu podstawy wykluczenia, zamawiający żąda, aby w</w:t>
            </w:r>
            <w:r w:rsidRPr="002F661A">
              <w:rPr>
                <w:rFonts w:ascii="Arial" w:hAnsi="Arial" w:cs="Arial"/>
              </w:rPr>
              <w:t xml:space="preserve">ykonawca w terminie określonym przez zamawiającego zastąpił ten podmiot innym podmiotem lub podmiotami albo wykazał, że samodzielnie spełnia warunki udziału w postępowaniu.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Jednocześnie, zgodnie z art. 123 ustawy Pzp, wykonawca nie może, po upływie termin</w:t>
            </w:r>
            <w:r w:rsidRPr="002F661A">
              <w:rPr>
                <w:rFonts w:ascii="Arial" w:hAnsi="Arial" w:cs="Arial"/>
              </w:rPr>
              <w:t xml:space="preserve">u składania ofert, powoływać się na zdolności lub sytuację podmiotów udostępniających zasoby, jeżeli na etapie składania ofert nie polegał on w danym zakresie na zdolnościach lub sytuacji podmiotów udostępniających zasoby.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 xml:space="preserve">5. Sposób sporządzania podmiotowych środków dowodowych: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1) W oparciu o § 7 ust. 1 Rozporządzenia Prezesa Rady Ministrów z dnia 30 grudnia 2020 r. w sprawie sposobu sporządzania i przekazywania informacji oraz wymagań technicznych dla dokumentów elektronic</w:t>
            </w:r>
            <w:r w:rsidRPr="002F661A">
              <w:rPr>
                <w:rFonts w:ascii="Arial" w:hAnsi="Arial" w:cs="Arial"/>
              </w:rPr>
              <w:t xml:space="preserve">znych oraz środków komunikacji elektronicznej w postępowaniu o udzielenie zamówienia publicznego lub konkursie (t.j. Dz. U. 2020 poz. 2452), podmiotowe środki dowodowe, w tym oświadczenie, o którym mowa w art. 117 ust. 4 ustawy, oraz zobowiązanie podmiotu </w:t>
            </w:r>
            <w:r w:rsidRPr="002F661A">
              <w:rPr>
                <w:rFonts w:ascii="Arial" w:hAnsi="Arial" w:cs="Arial"/>
              </w:rPr>
              <w:t xml:space="preserve">udostępniającego zasoby, przedmiotowe środki dowodowe, oraz pełnomocnictwo przekazuje się </w:t>
            </w:r>
            <w:r w:rsidRPr="002F661A">
              <w:rPr>
                <w:rFonts w:ascii="Arial" w:hAnsi="Arial" w:cs="Arial"/>
                <w:bCs/>
              </w:rPr>
              <w:t>w postaci elektronicznej i opatruje się kwalifikowanym podpisem elektronicznym, podpisem zaufanym lub podpisem osobistym</w:t>
            </w:r>
            <w:r w:rsidRPr="002F661A">
              <w:rPr>
                <w:rFonts w:ascii="Arial" w:hAnsi="Arial" w:cs="Arial"/>
              </w:rPr>
              <w:t xml:space="preserve">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2) W przypadku gdy podmiotowe środki dowodowe, w tym oświadczenie, o którym mowa w art. 117 ust. 4 ustawy, oraz zobowiązanie podmiotu udostępniającego zasoby, przedmiotowe środki dowodowe, niewystawione przez upoważnione podmioty lub pełnomocnictwo, został</w:t>
            </w:r>
            <w:r w:rsidRPr="002F661A">
              <w:rPr>
                <w:rFonts w:ascii="Arial" w:hAnsi="Arial" w:cs="Arial"/>
              </w:rPr>
              <w:t>y sporządzone jako dokument w postaci papierowej i opatrzone własnoręcznym podpisem, przekazuje się cyfrowe odwzorowanie tego dokumentu opatrzone kwalifikowanym podpisem elektronicznym, podpisem zaufanym lub podpisem osobistym, poświadczającym zgodność cyf</w:t>
            </w:r>
            <w:r w:rsidRPr="002F661A">
              <w:rPr>
                <w:rFonts w:ascii="Arial" w:hAnsi="Arial" w:cs="Arial"/>
              </w:rPr>
              <w:t xml:space="preserve">rowego odwzorowania z dokumentem w postaci papierowej.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 xml:space="preserve">3) Poświadczenia zgodności cyfrowego odwzorowania z dokumentem w postaci papierowej, o którym mowa w pkt 2, dokonuje w przypadku: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a) podmiotowych środków dowodowych - odpowiednio wykonawca, wykonawca</w:t>
            </w:r>
            <w:r w:rsidRPr="002F661A">
              <w:rPr>
                <w:rFonts w:ascii="Arial" w:hAnsi="Arial" w:cs="Arial"/>
              </w:rPr>
              <w:t xml:space="preserve"> wspólnie ubiegający się o udzielenie zamówienia, podmiot udostępniający zasoby lub podwykonawca, w zakresie podmiotowych środków dowodowych, które każdego z nich dotyczą;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 xml:space="preserve">b) pełnomocnictwa - mocodawca.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4) Poświadczenia zgodności cyfrowego odwzorowania z</w:t>
            </w:r>
            <w:r w:rsidRPr="002F661A">
              <w:rPr>
                <w:rFonts w:ascii="Arial" w:hAnsi="Arial" w:cs="Arial"/>
              </w:rPr>
              <w:t xml:space="preserve"> dokumentem w postaci papierowej, o którym mowa w pkt 2, może dokonać również notariusz.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5) Ponadto, zgodnie z § 8 Rozporządzenia Prezesa Rady Ministrów z dnia 30 grudnia 2020 r. w sprawie sposobu sporządzania i przekazywania informacji oraz wymagań techn</w:t>
            </w:r>
            <w:r w:rsidRPr="002F661A">
              <w:rPr>
                <w:rFonts w:ascii="Arial" w:hAnsi="Arial" w:cs="Arial"/>
              </w:rPr>
              <w:t>icznych dla dokumentów elektronicznych oraz środków komunikacji elektronicznej w postępowaniu o udzielenie zamówienia publicznego lub konkursie (t.j. Dz. U. 2020 poz. 2452), w przypadku przekazywania w postępowaniu dokumentu elektronicznego w formacie podd</w:t>
            </w:r>
            <w:r w:rsidRPr="002F661A">
              <w:rPr>
                <w:rFonts w:ascii="Arial" w:hAnsi="Arial" w:cs="Arial"/>
              </w:rPr>
              <w:t>ającym dane kompresji, opatrzenie pliku zawierającego skompresowane dokumenty kwalifikowanym podpisem elektronicznym, podpisem zaufanym lub podpisem osobistym, jest równoznaczne z opatrzeniem wszystkich dokumentów zawartych w tym pliku odpowiednio kwalifik</w:t>
            </w:r>
            <w:r w:rsidRPr="002F661A">
              <w:rPr>
                <w:rFonts w:ascii="Arial" w:hAnsi="Arial" w:cs="Arial"/>
              </w:rPr>
              <w:t xml:space="preserve">owanym podpisem elektronicznym, podpisem zaufanym lub podpisem osobistym.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Zgodnie z § 6 ust. 1 Rozporządzenia Prezesa Rady Ministrów z dnia 30 grudnia 2020 r. w sprawie sposobu sporządzania i przekazywania informacji oraz wymagań technicznych dla dokument</w:t>
            </w:r>
            <w:r w:rsidRPr="002F661A">
              <w:rPr>
                <w:rFonts w:ascii="Arial" w:hAnsi="Arial" w:cs="Arial"/>
              </w:rPr>
              <w:t xml:space="preserve">ów elektronicznych oraz środków komunikacji elektronicznej </w:t>
            </w:r>
            <w:r w:rsidRPr="002F661A">
              <w:rPr>
                <w:rFonts w:ascii="Arial" w:hAnsi="Arial" w:cs="Arial"/>
              </w:rPr>
              <w:lastRenderedPageBreak/>
              <w:t>w postępowaniu o udzielenie zamówienia publicznego lub konkursie (t.j. Dz. U. 2020 poz. 2452), w przypadku gdy podmiotowe środki dowodowe, przedmiotowe środki dowodowe, inne dokumenty, w tym dokume</w:t>
            </w:r>
            <w:r w:rsidRPr="002F661A">
              <w:rPr>
                <w:rFonts w:ascii="Arial" w:hAnsi="Arial" w:cs="Arial"/>
              </w:rPr>
              <w:t>nty, o których mowa w art. 94 ust. 2 ustawy, lub dokumenty potwierdzające umocowanie do reprezentowania odpowiednio wykonawcy, wykonawców wspólnie ubiegających się o udzielenie zamówienia publicznego, podmiotu udostępniającego zasoby na zasadach określonyc</w:t>
            </w:r>
            <w:r w:rsidRPr="002F661A">
              <w:rPr>
                <w:rFonts w:ascii="Arial" w:hAnsi="Arial" w:cs="Arial"/>
              </w:rPr>
              <w:t>h w art. 118 ustawy lub podwykonawcy niebędącego podmiotem udostępniającym zasoby na takich zasadach, zwane dalej „dokumentami potwierdzającymi umocowanie do reprezentowania”, zostały wystawione przez upoważnione podmioty inne niż wykonawca, wykonawca wspó</w:t>
            </w:r>
            <w:r w:rsidRPr="002F661A">
              <w:rPr>
                <w:rFonts w:ascii="Arial" w:hAnsi="Arial" w:cs="Arial"/>
              </w:rPr>
              <w:t xml:space="preserve">lnie ubiegający się o udzielenie zamówienia, podmiot udostępniający zasoby lub podwykonawca, zwane dalej „upoważnionymi podmiotami”, jako dokument elektroniczny – przekazuje się ten dokument.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6) W przypadku gdy podmiotowe środki dowodowe, przedmiotowe śro</w:t>
            </w:r>
            <w:r w:rsidRPr="002F661A">
              <w:rPr>
                <w:rFonts w:ascii="Arial" w:hAnsi="Arial" w:cs="Arial"/>
              </w:rPr>
              <w:t>dki dowodowe, inne dokumenty, w tym dokumenty, o których mowa w art. 94 ust. 2 ustawy, lub dokumenty potwierdzające umocowanie do reprezentowania, zostały wystawione przez upoważnione podmioty jako dokument w postaci papierowej, przekazuje się cyfrowe odwz</w:t>
            </w:r>
            <w:r w:rsidRPr="002F661A">
              <w:rPr>
                <w:rFonts w:ascii="Arial" w:hAnsi="Arial" w:cs="Arial"/>
              </w:rPr>
              <w:t xml:space="preserve">orowanie tego dokumentu opatrzone kwalifikowanym podpisem elektronicznym, podpisem zaufanym lub podpisem osobistym, poświadczające zgodność cyfrowego odwzorowania z dokumentem w postaci papierowej.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7) Poświadczenia zgodności cyfrowego odwzorowania z dokum</w:t>
            </w:r>
            <w:r w:rsidRPr="002F661A">
              <w:rPr>
                <w:rFonts w:ascii="Arial" w:hAnsi="Arial" w:cs="Arial"/>
              </w:rPr>
              <w:t xml:space="preserve">entem w postaci papierowej, o którym mowa powyżej, dokonuje w przypadku: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podmiotowych środków dowodowych oraz dokumentów potwierdzających umocowanie do reprezentowania - odpowiednio wykonawca, wykonawca wspólnie ubiegający się o udzielenie zamówienia, pod</w:t>
            </w:r>
            <w:r w:rsidRPr="002F661A">
              <w:rPr>
                <w:rFonts w:ascii="Arial" w:hAnsi="Arial" w:cs="Arial"/>
              </w:rPr>
              <w:t xml:space="preserve">miot udostępniający zasoby lub podwykonawca, w zakresie podmiotowych środków dowodowych lub dokumentów potwierdzających umocowanie do reprezentowania, które każdego z nich dotyczą;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</w:rPr>
              <w:t>8</w:t>
            </w:r>
            <w:r w:rsidRPr="002F661A">
              <w:rPr>
                <w:rFonts w:ascii="Arial" w:hAnsi="Arial" w:cs="Arial"/>
                <w:color w:val="auto"/>
              </w:rPr>
              <w:t>) Poświadczenia zgodności cyfrowego odwzorowania z dokumentem w postaci p</w:t>
            </w:r>
            <w:r w:rsidRPr="002F661A">
              <w:rPr>
                <w:rFonts w:ascii="Arial" w:hAnsi="Arial" w:cs="Arial"/>
                <w:color w:val="auto"/>
              </w:rPr>
              <w:t xml:space="preserve">apierowej, o którym mowa w pkt 8, może dokonać również notariusz.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>9) Przez cyfrowe odwzorowanie należy rozumieć dokument elektroniczny będący kopią elektroniczną treści zapisanej w postaci papierowej, umożliwiający zapoznanie się z tą treścią i jej zrozum</w:t>
            </w:r>
            <w:r w:rsidRPr="002F661A">
              <w:rPr>
                <w:rFonts w:ascii="Arial" w:hAnsi="Arial" w:cs="Arial"/>
                <w:color w:val="auto"/>
              </w:rPr>
              <w:t xml:space="preserve">ienie, bez konieczności bezpośredniego dostępu do oryginału.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>10) Zgodnie z § 5 Rozporządzenia Prezesa Rady Ministrów z dnia 30 grudnia 2020 r. w sprawie sposobu sporządzania i przekazywania informacji oraz wymagań technicznych dla dokumentów elektroniczny</w:t>
            </w:r>
            <w:r w:rsidRPr="002F661A">
              <w:rPr>
                <w:rFonts w:ascii="Arial" w:hAnsi="Arial" w:cs="Arial"/>
                <w:color w:val="auto"/>
              </w:rPr>
              <w:t>ch oraz środków komunikacji elektronicznej w postępowaniu o udzielenie zamówienia publicznego lub konkursie (t.j. Dz. U. 2020 poz. 2452), podmiotowe środki dowodowe, przedmiotowe środki dowodowe oraz inne dokumenty lub oświadczenia, sporządzone w języku ob</w:t>
            </w:r>
            <w:r w:rsidRPr="002F661A">
              <w:rPr>
                <w:rFonts w:ascii="Arial" w:hAnsi="Arial" w:cs="Arial"/>
                <w:color w:val="auto"/>
              </w:rPr>
              <w:t>cym przekazuje się wraz z tłumaczeniem na język polski.</w:t>
            </w:r>
          </w:p>
          <w:p w:rsidR="00DE21CA" w:rsidRPr="002F661A" w:rsidRDefault="00DE21CA">
            <w:pPr>
              <w:pStyle w:val="Default"/>
              <w:widowControl w:val="0"/>
              <w:rPr>
                <w:rFonts w:ascii="Arial" w:hAnsi="Arial" w:cs="Arial"/>
                <w:color w:val="FF0000"/>
              </w:rPr>
            </w:pPr>
          </w:p>
          <w:p w:rsidR="00DE21CA" w:rsidRPr="002F661A" w:rsidRDefault="008630CF" w:rsidP="00B27C8B">
            <w:pPr>
              <w:pStyle w:val="Default"/>
              <w:widowControl w:val="0"/>
              <w:rPr>
                <w:rFonts w:ascii="Arial" w:hAnsi="Arial" w:cs="Arial"/>
                <w:b/>
                <w:bCs/>
                <w:color w:val="auto"/>
              </w:rPr>
            </w:pPr>
            <w:r w:rsidRPr="002F661A">
              <w:rPr>
                <w:rFonts w:ascii="Arial" w:hAnsi="Arial" w:cs="Arial"/>
                <w:b/>
                <w:bCs/>
                <w:color w:val="auto"/>
              </w:rPr>
              <w:t>ROZDZIAŁ XVI - Informacje o środkach komunikacji elektronicznej, przy użyciu których zamawiający będzie komunikował się z wykonawcami, oraz informacje o wymaganiach technicznych i organizacyjnych spo</w:t>
            </w:r>
            <w:r w:rsidRPr="002F661A">
              <w:rPr>
                <w:rFonts w:ascii="Arial" w:hAnsi="Arial" w:cs="Arial"/>
                <w:b/>
                <w:bCs/>
                <w:color w:val="auto"/>
              </w:rPr>
              <w:t>rządzania, wysyłania i odbierania korespondencji elektronicznej</w:t>
            </w:r>
          </w:p>
          <w:p w:rsidR="00DE21CA" w:rsidRPr="002F661A" w:rsidRDefault="00DE21CA">
            <w:pPr>
              <w:pStyle w:val="Default"/>
              <w:widowControl w:val="0"/>
              <w:rPr>
                <w:rFonts w:ascii="Arial" w:hAnsi="Arial" w:cs="Arial"/>
              </w:rPr>
            </w:pPr>
          </w:p>
          <w:p w:rsidR="00DE21CA" w:rsidRPr="002F661A" w:rsidRDefault="008630CF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W postępowaniu o udzielenie zamówienia publicznego komunikacja między Zamawiającym a wykonawcami odbywa się przy użyciu Platformy e-Zamówienia, która jest dostępna pod adresem:  </w:t>
            </w:r>
            <w:hyperlink r:id="rId26">
              <w:r w:rsidRPr="002F661A">
                <w:rPr>
                  <w:rStyle w:val="Hipercze1"/>
                  <w:rFonts w:ascii="Arial" w:hAnsi="Arial" w:cs="Arial"/>
                  <w:sz w:val="24"/>
                  <w:szCs w:val="24"/>
                </w:rPr>
                <w:t>https://ezamowienia.gov.pl</w:t>
              </w:r>
            </w:hyperlink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E21CA" w:rsidRPr="002F661A" w:rsidRDefault="008630CF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Korzystanie z Platformy e-Zamówienia jest bezpłatne.</w:t>
            </w:r>
          </w:p>
          <w:p w:rsidR="00DE21CA" w:rsidRPr="002F661A" w:rsidRDefault="008630CF" w:rsidP="002F661A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Adres strony internetowej prowadzonego postępowania (link prowadzący bezpośrednio do widoku postępowania na Platformie e-Zamówienia):</w:t>
            </w:r>
            <w:r w:rsidR="002F661A" w:rsidRPr="002F661A">
              <w:t xml:space="preserve"> </w:t>
            </w:r>
            <w:hyperlink r:id="rId27" w:history="1">
              <w:r w:rsidR="002F661A" w:rsidRPr="002F661A">
                <w:rPr>
                  <w:rStyle w:val="Hipercze"/>
                  <w:rFonts w:ascii="Arial" w:hAnsi="Arial" w:cs="Arial"/>
                  <w:sz w:val="24"/>
                  <w:szCs w:val="24"/>
                </w:rPr>
                <w:t>https://ezamowienia.gov.pl/mp-client/tenders/ocds-148610-0e387365-b8e7-11ed-b8d9-2a18c1f2976f</w:t>
              </w:r>
            </w:hyperlink>
            <w:r w:rsidR="002F661A"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21CA" w:rsidRPr="002F661A" w:rsidRDefault="008630CF">
            <w:pPr>
              <w:widowControl w:val="0"/>
              <w:spacing w:after="0" w:line="24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Postępowanie można wyszukać również ze strony głównej Platformy e-Zamówienia (przycisk „Przeglądaj postępowania/konkursy”).</w:t>
            </w:r>
          </w:p>
          <w:p w:rsidR="00891603" w:rsidRPr="00891603" w:rsidRDefault="008630CF" w:rsidP="00891603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1603">
              <w:rPr>
                <w:rStyle w:val="fontstyle01"/>
                <w:rFonts w:ascii="Arial" w:hAnsi="Arial" w:cs="Arial"/>
                <w:sz w:val="24"/>
                <w:szCs w:val="24"/>
              </w:rPr>
              <w:t>Identyfikator (ID) postępowania na Platformie e-Zamówienia</w:t>
            </w:r>
            <w:r w:rsidR="00891603" w:rsidRPr="00891603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: </w:t>
            </w:r>
            <w:r w:rsidR="00891603" w:rsidRPr="00891603">
              <w:rPr>
                <w:rFonts w:ascii="Arial" w:hAnsi="Arial" w:cs="Arial"/>
                <w:sz w:val="24"/>
                <w:szCs w:val="24"/>
              </w:rPr>
              <w:t xml:space="preserve">ocds-148610-0e387365-b8e7-11ed-b8d9-2a18c1f2976f </w:t>
            </w:r>
          </w:p>
          <w:p w:rsidR="00DE21CA" w:rsidRPr="00891603" w:rsidRDefault="008630CF" w:rsidP="00891603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891603">
              <w:rPr>
                <w:rStyle w:val="fontstyle01"/>
                <w:rFonts w:ascii="Arial" w:hAnsi="Arial" w:cs="Arial"/>
                <w:sz w:val="24"/>
                <w:szCs w:val="24"/>
              </w:rPr>
              <w:t>Wykonawca zamie</w:t>
            </w:r>
            <w:r w:rsidRPr="00891603">
              <w:rPr>
                <w:rStyle w:val="fontstyle01"/>
                <w:rFonts w:ascii="Arial" w:hAnsi="Arial" w:cs="Arial"/>
                <w:sz w:val="24"/>
                <w:szCs w:val="24"/>
              </w:rPr>
              <w:t>rzający wziąć udział w postępowaniu o udzielenie zamówienia publicznego musi posiadać konto podmiotu „Wykonawca” na Platformie e-Zamówienia. Szczegółowe informacje na temat zakładania kont podmiotów oraz zasady i warunki korzystania z Platformy e-Zamówieni</w:t>
            </w:r>
            <w:r w:rsidRPr="00891603">
              <w:rPr>
                <w:rStyle w:val="fontstyle01"/>
                <w:rFonts w:ascii="Arial" w:hAnsi="Arial" w:cs="Arial"/>
                <w:sz w:val="24"/>
                <w:szCs w:val="24"/>
              </w:rPr>
              <w:t>a określa Regulamin Platformy e-Zamówienia, dostępny na stronie internetowej https://ezamowienia.gov.pl oraz informacje zamieszczone w zakładce „Centrum Pomocy”.</w:t>
            </w:r>
          </w:p>
          <w:p w:rsidR="00DE21CA" w:rsidRPr="002F661A" w:rsidRDefault="008630CF">
            <w:pPr>
              <w:widowControl w:val="0"/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Przeglądanie i pobieranie publicznej treści dokumentacji postępowania nie wymaga posiadania ko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nta na Platformie e-Zamówienia ani logowania - </w:t>
            </w:r>
            <w:r w:rsidRPr="002F661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dostępne jest dla wszystkich zainteresowanych.</w:t>
            </w:r>
          </w:p>
          <w:p w:rsidR="00DE21CA" w:rsidRPr="002F661A" w:rsidRDefault="008630CF">
            <w:pPr>
              <w:widowControl w:val="0"/>
              <w:numPr>
                <w:ilvl w:val="0"/>
                <w:numId w:val="4"/>
              </w:numPr>
              <w:tabs>
                <w:tab w:val="left" w:pos="264"/>
              </w:tabs>
              <w:spacing w:after="0" w:line="240" w:lineRule="auto"/>
              <w:ind w:left="0" w:firstLine="0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Sposób sporządzenia dokumentów elektronicznych lub dokumentów elektronicznych będących kopią elektroniczną treści zapisanej w postaci papierowej (cyfrowe 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odwzorowania) musi być zgodny z wymaganiami określonymi w rozporządzeniu Prezesa Rady Ministrów w sprawie wymagań dla dokumentów elektronicznych.</w:t>
            </w:r>
          </w:p>
          <w:p w:rsidR="00DE21CA" w:rsidRPr="002F661A" w:rsidRDefault="008630CF">
            <w:pPr>
              <w:widowControl w:val="0"/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Dokumenty elektroniczne, o których mowa w § 2 ust. 1 rozporządzenia Prezesa Rady Ministrów  z dnia 30 grudnia 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2020r w sprawie wymagań dla dokumentów elektronicznych </w:t>
            </w:r>
            <w:r w:rsidRPr="002F661A">
              <w:rPr>
                <w:rStyle w:val="markedcontent"/>
                <w:rFonts w:ascii="Arial" w:hAnsi="Arial" w:cs="Arial"/>
                <w:sz w:val="24"/>
                <w:szCs w:val="24"/>
              </w:rPr>
              <w:t>oraz środków komunikacji elektronicznej w postępowaniu o udzielenie</w:t>
            </w:r>
            <w:r w:rsidRPr="002F661A">
              <w:rPr>
                <w:rFonts w:ascii="Arial" w:hAnsi="Arial" w:cs="Arial"/>
                <w:sz w:val="24"/>
                <w:szCs w:val="24"/>
              </w:rPr>
              <w:br/>
            </w:r>
            <w:r w:rsidRPr="002F661A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zamówienia publicznego lub konkursie (Dz.U. z 2020r poz. 2452) 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, sporządza się w postaci elektronicznej, w formatach danych określony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ch  w przepisach rozporządzenia Rady Ministrów w sprawie Krajowych Ram Interoperacyjności, z uwzględnieniem rodzaju przekazywanych danych i przekazuje się </w:t>
            </w:r>
            <w:r w:rsidRPr="002F661A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jako załączniki.</w:t>
            </w:r>
          </w:p>
          <w:p w:rsidR="00DE21CA" w:rsidRPr="002F661A" w:rsidRDefault="008630CF">
            <w:pPr>
              <w:widowControl w:val="0"/>
              <w:spacing w:after="0" w:line="240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W przypadku formatów, o których mowa w art. 66 ust. 1 ustawy Pzp, ww. regulacje nie 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będą miały bezpośredniego zastosowania.</w:t>
            </w:r>
          </w:p>
          <w:p w:rsidR="00DE21CA" w:rsidRPr="002F661A" w:rsidRDefault="008630CF">
            <w:pPr>
              <w:widowControl w:val="0"/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Informacje, oświadczenia lub dokumenty, inne niż wymienione w § 2 ust. 1 rozporządzenia Prezesa Rady Ministrów w sprawie wymagań dla dokumentów elektronicznych…,  przekazywane w postępowaniu sporządza się w postaci e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lektronicznej:</w:t>
            </w:r>
          </w:p>
          <w:p w:rsidR="00DE21CA" w:rsidRPr="002F661A" w:rsidRDefault="008630CF">
            <w:pPr>
              <w:widowControl w:val="0"/>
              <w:numPr>
                <w:ilvl w:val="0"/>
                <w:numId w:val="5"/>
              </w:numPr>
              <w:tabs>
                <w:tab w:val="left" w:pos="264"/>
              </w:tabs>
              <w:spacing w:after="0" w:line="240" w:lineRule="auto"/>
              <w:ind w:left="0" w:firstLine="0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w formatach danych określonych w przepisach rozporządzenia Rady Ministrów z dnia 12.04.2012r w sprawie Krajowych Ram Interoperacyjności (t.j. Dz.U. z 2017r poz. 2247) i przekazuje się jako </w:t>
            </w:r>
            <w:r w:rsidRPr="002F661A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załącznik, lub</w:t>
            </w:r>
          </w:p>
          <w:p w:rsidR="00DE21CA" w:rsidRPr="002F661A" w:rsidRDefault="008630CF">
            <w:pPr>
              <w:widowControl w:val="0"/>
              <w:numPr>
                <w:ilvl w:val="0"/>
                <w:numId w:val="5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jako tekst wpisany bezpośrednio do wi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adomości przekazywanej przy użyciu środków komunikacji elektronicznej (np. w treści wiadomości e-mail lub w treści „Formularza do komunikacji”).</w:t>
            </w:r>
          </w:p>
          <w:p w:rsidR="00DE21CA" w:rsidRPr="002F661A" w:rsidRDefault="008630CF">
            <w:pPr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Jeżeli dokumenty elektroniczne, przekazywane przy użyciu środków komunikacji elektronicznej, zawierają 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informacje stanowiące tajemnicę przedsiębiorstwa w rozumieniu przepisów ustawy z dnia 16 kwietnia 1993 r. o zwalczaniu nieuczciwej konkurencji (Dz. U. z 2020 r. poz. 1913 oraz z 2021 r. poz. 1655) Wykonawca, w celu utrzymania w poufności tych informacji, p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rzekazuje je w wydzielonym i odpowiednio oznaczonym pliku, wraz z jednoczesnym zaznaczeniem w nazwie pliku „Dokument stanowiący tajemnicę przedsiębiorstwa”.</w:t>
            </w:r>
          </w:p>
          <w:p w:rsidR="00DE21CA" w:rsidRPr="002F661A" w:rsidRDefault="008630CF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Komunikacja w postępowaniu, </w:t>
            </w:r>
            <w:r w:rsidRPr="002F661A">
              <w:rPr>
                <w:rStyle w:val="fontstyle01"/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 w:rsidR="00B5273E" w:rsidRPr="002F661A">
              <w:rPr>
                <w:rStyle w:val="fontstyle01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F661A">
              <w:rPr>
                <w:rStyle w:val="fontstyle01"/>
                <w:rFonts w:ascii="Arial" w:hAnsi="Arial" w:cs="Arial"/>
                <w:b/>
                <w:bCs/>
                <w:sz w:val="24"/>
                <w:szCs w:val="24"/>
              </w:rPr>
              <w:t>wyłączeniem składania ofert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, odbywa się drogą elektroniczną za 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pośrednictwem formularzy do komunikacji dostępnych w zakładce „Formularze” („Formularze do komunikacji”). Za pośrednictwem „Formularzy do komunikacji” odbywa się w szczególności przekazywanie wezwań i zawiadomień, zadawanie pytań i udzielanie odpowiedzi. F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ormularze do komunikacji umożliwiają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lastRenderedPageBreak/>
              <w:t xml:space="preserve">również </w:t>
            </w:r>
            <w:r w:rsidRPr="002F661A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dołączenie załącznika do przesyłanej wiadomości (przycisk „dodaj załącznik”).</w:t>
            </w:r>
          </w:p>
          <w:p w:rsidR="00DE21CA" w:rsidRPr="002F661A" w:rsidRDefault="008630CF">
            <w:pPr>
              <w:widowControl w:val="0"/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W przypadku załączników, 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które są zgodnie z ustawą Pzp lub rozporządzeniem Prezesa Rady Ministrów w sprawie wymagań dla dokumentów el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ektronicznych opatrzone kwalifikowanym podpisem elektronicznym, podpisem zaufanym lub podpisem osobistym, mogą być opatrzone, zgodnie z wyborem Wykonawcy/Wykonawcy wspólnie ubiegającego się o udzielenie zamówienia, podpisem zewnętrznym lub wewnętrznym. W z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ależności od rodzaju podpisu i jego typu (zewnętrzny, wewnętrzny) dodaje się do przesyłanej wiadomości uprzednio podpisane dokumenty wraz z wygenerowanym plikiem podpisu (typ zewnętrzny) lub dokument z wszytym podpisem (typ wewnętrzny).</w:t>
            </w:r>
          </w:p>
          <w:p w:rsidR="00DE21CA" w:rsidRPr="002F661A" w:rsidRDefault="008630C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Możliwość korzystan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ia w postępowaniu z „Formularzy do komunikacji” w pełnym zakresie wymaga posiadania konta „Wykonawcy” na Platformie e-Zamówienia oraz zalogowania się na Platformie e-Zamówienia. Do korzystania z „Formularzy do komunikacji” służących do zadawania pytań doty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czących treści SWZ wystarczające jest posiadanie tzw. konta uproszczonego na Platformie e-Zamówienia.</w:t>
            </w:r>
          </w:p>
          <w:p w:rsidR="00DE21CA" w:rsidRPr="002F661A" w:rsidRDefault="008630C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Wszystkie wysłane i odebrane w postępowaniu przez Wykonawcę wiadomości widoczne są po zalogowaniu w podglądzie postępowania w zakładce „Komunikacja”.</w:t>
            </w:r>
          </w:p>
          <w:p w:rsidR="00DE21CA" w:rsidRPr="002F661A" w:rsidRDefault="008630C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Maks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ymalny rozmiar plików przesyłanych za pośrednictwem „Formularzy do komunikacji” wynosi 150 MB (wielkość ta dotyczy plików przesyłanych </w:t>
            </w:r>
            <w:r w:rsidRPr="002F661A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>jako załączniki do jednego formularza).</w:t>
            </w:r>
          </w:p>
          <w:p w:rsidR="00DE21CA" w:rsidRPr="002F661A" w:rsidRDefault="008630C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Minimalne wymagania techniczne dotyczące sprzętu używanego w celu korzystania z u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sług Platformy e-Zamówienia oraz informacje dotyczące specyfikacji połączenia określa Regulamin Platformy e-Zamówienia.</w:t>
            </w:r>
          </w:p>
          <w:p w:rsidR="00DE21CA" w:rsidRPr="002F661A" w:rsidRDefault="008630C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W przypadku problemów technicznych i awarii związanych z funkcjonowaniem Platformy e-Zamówienia użytkownicy mogą skorzystać ze wsparcia 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technicznego dostępnego pod numerem telefonu </w:t>
            </w:r>
            <w:r w:rsidR="00703C62" w:rsidRPr="002F66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22 </w:t>
            </w:r>
            <w:r w:rsidRPr="002F661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458 77 99 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lub drogą elektroniczną poprzez formularz udostępniony na stronie internetowej </w:t>
            </w:r>
            <w:hyperlink r:id="rId28">
              <w:r w:rsidRPr="002F661A">
                <w:rPr>
                  <w:rStyle w:val="Hipercze1"/>
                  <w:rFonts w:ascii="Arial" w:hAnsi="Arial" w:cs="Arial"/>
                  <w:sz w:val="24"/>
                  <w:szCs w:val="24"/>
                </w:rPr>
                <w:t>https://ezamowienia.gov.pl</w:t>
              </w:r>
            </w:hyperlink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 w zakładce „Zgłoś problem”.</w:t>
            </w:r>
          </w:p>
          <w:p w:rsidR="00DE21CA" w:rsidRPr="002F661A" w:rsidRDefault="008630C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>W przypadku proble</w:t>
            </w:r>
            <w:r w:rsidRPr="002F661A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mów technicznych i awarii związanych z funkcjonowaniem Platformy e-Zamówienia Zamawiający dopuszcza również opcjonalnie komunikację za pomocą poczty elektronicznej na adres e-mail: </w:t>
            </w:r>
            <w:hyperlink r:id="rId29">
              <w:r w:rsidRPr="002F661A">
                <w:rPr>
                  <w:rStyle w:val="Hipercze1"/>
                  <w:rFonts w:ascii="Arial" w:hAnsi="Arial" w:cs="Arial"/>
                  <w:sz w:val="24"/>
                  <w:szCs w:val="24"/>
                </w:rPr>
                <w:t>sekretariat@dolice.pl</w:t>
              </w:r>
            </w:hyperlink>
            <w:r w:rsidRPr="002F661A">
              <w:rPr>
                <w:rStyle w:val="fontstyle01"/>
                <w:rFonts w:ascii="Arial" w:hAnsi="Arial" w:cs="Arial"/>
                <w:b/>
                <w:sz w:val="24"/>
                <w:szCs w:val="24"/>
              </w:rPr>
              <w:t>(nie dot</w:t>
            </w:r>
            <w:r w:rsidRPr="002F661A">
              <w:rPr>
                <w:rStyle w:val="fontstyle01"/>
                <w:rFonts w:ascii="Arial" w:hAnsi="Arial" w:cs="Arial"/>
                <w:b/>
                <w:sz w:val="24"/>
                <w:szCs w:val="24"/>
              </w:rPr>
              <w:t>yczy składania ofert).</w:t>
            </w:r>
          </w:p>
          <w:p w:rsidR="00DE21CA" w:rsidRPr="002F661A" w:rsidRDefault="008630C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661A">
              <w:rPr>
                <w:rFonts w:ascii="Arial" w:hAnsi="Arial" w:cs="Arial"/>
                <w:sz w:val="24"/>
                <w:szCs w:val="24"/>
              </w:rPr>
              <w:t>Sposób komunikacji opisuje instrukcja:</w:t>
            </w:r>
          </w:p>
          <w:p w:rsidR="00DE21CA" w:rsidRPr="002F661A" w:rsidRDefault="00DE21C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30">
              <w:r w:rsidR="008630CF" w:rsidRPr="002F661A">
                <w:rPr>
                  <w:rStyle w:val="Hipercze1"/>
                  <w:rFonts w:ascii="Arial" w:eastAsia="Times New Roman" w:hAnsi="Arial" w:cs="Arial"/>
                  <w:sz w:val="24"/>
                  <w:szCs w:val="24"/>
                  <w:lang w:eastAsia="zh-CN"/>
                </w:rPr>
                <w:t>https://media.ezamowienia.gov.pl/pod/2021/10/Komunikacja-w-postepowaniu-5.1.pdf</w:t>
              </w:r>
            </w:hyperlink>
            <w:r w:rsidR="008630CF" w:rsidRPr="002F661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 xml:space="preserve">19. Dodatkowe wymagania dotyczące korespondencji: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 xml:space="preserve">1) Przy przekazywaniu korespondencji przy użyciu środków komunikacji elektronicznej, wykonawca zapewnia gotowość odbioru i odczytania co najmniej plików w formacie *.pdf.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>2) W przypadku kompresji plików, zamawiający wskazuje format z rozszerzeniem .zip, lub 7Z, które widnieją w załączniku nr 2 do Rozporządzenia Rady Ministrów w sprawie Krajowych Ram Interoperacyjności, minimalnych wymagań dla rejestrów publicznych i wymiany</w:t>
            </w:r>
            <w:r w:rsidRPr="002F661A">
              <w:rPr>
                <w:rFonts w:ascii="Arial" w:hAnsi="Arial" w:cs="Arial"/>
                <w:color w:val="auto"/>
              </w:rPr>
              <w:t xml:space="preserve"> informacji w postaci elektronicznej oraz minimalnych wymagań dla systemów teleinformatycznych ( t.j. Dz. U. 2017 poz. 2247),. Zamawiający dopuszcza również format .rar3.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>3) Zamawiający wskazuje formaty danych, w szczególności wśród wskazanych w Rozporząd</w:t>
            </w:r>
            <w:r w:rsidRPr="002F661A">
              <w:rPr>
                <w:rFonts w:ascii="Arial" w:hAnsi="Arial" w:cs="Arial"/>
                <w:color w:val="auto"/>
              </w:rPr>
              <w:t>zeniu Rady Ministrów w sprawie Krajowych Ram Interoperacyjności, minimalnych wymagań dla rejestrów publicznych i wymiany informacji w postaci elektronicznej oraz minimalnych wymagań dla systemów teleinformatycznych ( t.j. Dz. U. 2017 poz. 2247), w jakich w</w:t>
            </w:r>
            <w:r w:rsidRPr="002F661A">
              <w:rPr>
                <w:rFonts w:ascii="Arial" w:hAnsi="Arial" w:cs="Arial"/>
                <w:color w:val="auto"/>
              </w:rPr>
              <w:t xml:space="preserve">ykonawca powinien złożyć ofertę oraz pozostałe wymagane oświadczenia i dokumenty: *.pdf, *.jpg (.jpeg), *.doc, *.docx, *.odt, *.ods, *.txt, lub *.xls4 ze szczególnym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lastRenderedPageBreak/>
              <w:t>wskazaniem na .pdf. Złożenie przez wykonawcę oferty, oświadczeń i dokumentów w innym form</w:t>
            </w:r>
            <w:r w:rsidRPr="002F661A">
              <w:rPr>
                <w:rFonts w:ascii="Arial" w:hAnsi="Arial" w:cs="Arial"/>
                <w:color w:val="auto"/>
              </w:rPr>
              <w:t xml:space="preserve">acie, będzie stanowić podstawę do odrzucenia oferty na podstawie art. 226 ust. 1 pkt 6) ustawy Pzp: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>„Art. 226 ust.1. pkt 6) Zamawiający odrzuca ofertę, jeżeli nie została sporządzona lub przekazana w sposób zgodny z wymaganiami technicznymi oraz organizac</w:t>
            </w:r>
            <w:r w:rsidRPr="002F661A">
              <w:rPr>
                <w:rFonts w:ascii="Arial" w:hAnsi="Arial" w:cs="Arial"/>
                <w:color w:val="auto"/>
              </w:rPr>
              <w:t xml:space="preserve">yjnymi sporządzania lub przekazywania ofert przy użyciu środków komunikacji elektronicznej określonymi przez zamawiającego”.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>Powyższy wymóg nie dotyczy dokumentów niewystawianych przez upoważnione podmioty, takich jak zaświadczenia z ZUS, US i KRK – wysta</w:t>
            </w:r>
            <w:r w:rsidRPr="002F661A">
              <w:rPr>
                <w:rFonts w:ascii="Arial" w:hAnsi="Arial" w:cs="Arial"/>
                <w:color w:val="auto"/>
              </w:rPr>
              <w:t xml:space="preserve">wione w postaci elektronicznej. Dokumenty te, wykonawca przedkłada zamawiającemu w oryginale.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>4) Zgodnie z § 10 Rozporządzenia Prezesa Rady Ministrów z dnia 30 grudnia 2020 r. w sprawie sposobu sporządzania i przekazywania informacji oraz wymagań technicz</w:t>
            </w:r>
            <w:r w:rsidRPr="002F661A">
              <w:rPr>
                <w:rFonts w:ascii="Arial" w:hAnsi="Arial" w:cs="Arial"/>
                <w:color w:val="auto"/>
              </w:rPr>
              <w:t xml:space="preserve">nych dla dokumentów elektronicznych oraz środków komunikacji elektronicznej w postępowaniu o udzielenie zamówienia publicznego lub konkursie (t.j. Dz. U. 2020 poz. 2452), dokumenty elektroniczne w postępowaniu spełniają łącznie następujące wymagania: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>a) s</w:t>
            </w:r>
            <w:r w:rsidRPr="002F661A">
              <w:rPr>
                <w:rFonts w:ascii="Arial" w:hAnsi="Arial" w:cs="Arial"/>
                <w:color w:val="auto"/>
              </w:rPr>
              <w:t xml:space="preserve">ą utrwalone w sposób umożliwiający ich wielokrotne odczytanie, zapisanie i powielenie, a także przekazanie przy użyciu środków komunikacji elektronicznej lub na informatycznym nośniku danych;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>b) umożliwiają prezentację treści w postaci elektronicznej, w s</w:t>
            </w:r>
            <w:r w:rsidRPr="002F661A">
              <w:rPr>
                <w:rFonts w:ascii="Arial" w:hAnsi="Arial" w:cs="Arial"/>
                <w:color w:val="auto"/>
              </w:rPr>
              <w:t xml:space="preserve">zczególności przez wyświetlenie tej treści na monitorze ekranowym;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 xml:space="preserve">c) umożliwiają prezentację treści w postaci papierowej, w szczególności za pomocą wydruku;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 xml:space="preserve">d) zawierają dane w układzie niepozostawiającym wątpliwości co do treści i kontekstu zapisanych </w:t>
            </w:r>
            <w:r w:rsidRPr="002F661A">
              <w:rPr>
                <w:rFonts w:ascii="Arial" w:hAnsi="Arial" w:cs="Arial"/>
                <w:color w:val="auto"/>
              </w:rPr>
              <w:t xml:space="preserve">informacji.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 xml:space="preserve">5) Informacje, oświadczenia lub dokumenty, inne niż oferta, podmiotowe i przedmiotowe środki dowodowe, przekazywane w postępowaniu, sporządza się w postaci elektronicznej, w formatach danych określonych w przepisach wydanych na podstawie art. </w:t>
            </w:r>
            <w:r w:rsidRPr="002F661A">
              <w:rPr>
                <w:rFonts w:ascii="Arial" w:hAnsi="Arial" w:cs="Arial"/>
                <w:color w:val="auto"/>
              </w:rPr>
              <w:t>18 ustawy z dnia 17 lutego 2005 r. o informatyzacji działalności podmiotów realizujących zadania publiczne lub jako tekst wpisany bezpośrednio do wiadomości przekazywanej przy użyciu środków komunikacji elektronicznej, o których mowa w § 3 ust. 1 Rozporząd</w:t>
            </w:r>
            <w:r w:rsidRPr="002F661A">
              <w:rPr>
                <w:rFonts w:ascii="Arial" w:hAnsi="Arial" w:cs="Arial"/>
                <w:color w:val="auto"/>
              </w:rPr>
              <w:t>zenia Prezesa Rady Ministrów z dnia 30 grudnia 2020 r. w sprawie sposobu sporządzania i przekazywania informacji oraz wymagań technicznych dla dokumentów elektronicznych oraz środków komunikacji elektronicznej w postępowaniu o udzielenie zamówienia publicz</w:t>
            </w:r>
            <w:r w:rsidRPr="002F661A">
              <w:rPr>
                <w:rFonts w:ascii="Arial" w:hAnsi="Arial" w:cs="Arial"/>
                <w:color w:val="auto"/>
              </w:rPr>
              <w:t xml:space="preserve">nego lub konkursie (t.j. Dz. U. 2020 poz. 2452). 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 w:rsidRPr="002F661A">
              <w:rPr>
                <w:rFonts w:ascii="Arial" w:hAnsi="Arial" w:cs="Arial"/>
                <w:color w:val="auto"/>
              </w:rPr>
              <w:t>6) Zgodnie z § 12 Rozporządzenia Prezesa Rady Ministrów z dnia 30 grudnia 2020 r. w sprawie sposobu sporządzania i przekazywania informacji oraz wymagań technicznych dla dokumentów elektronicznych oraz środ</w:t>
            </w:r>
            <w:r w:rsidRPr="002F661A">
              <w:rPr>
                <w:rFonts w:ascii="Arial" w:hAnsi="Arial" w:cs="Arial"/>
                <w:color w:val="auto"/>
              </w:rPr>
              <w:t>ków komunikacji elektronicznej w postępowaniu o udzielenie zamówienia publicznego lub konkursie (t.j. Dz. U. 2020 poz. 2452), środki komunikacji elektronicznej w postępowaniu służące do odbioru dokumentów elektronicznych zawierających oświadczenia, o który</w:t>
            </w:r>
            <w:r w:rsidRPr="002F661A">
              <w:rPr>
                <w:rFonts w:ascii="Arial" w:hAnsi="Arial" w:cs="Arial"/>
                <w:color w:val="auto"/>
              </w:rPr>
              <w:t xml:space="preserve">ch mowa w art. 125 ust. 1 ustawy, podmiotowe środki dowodowe, w tym oświadczenie, o którym mowa w art. 117 ust. 4 ustawy, oraz zobowiązanie podmiotu udostępniającego zasoby, przedmiotowe środki dowodowe, pełnomocnictwo, dokumenty, o których mowa w art. 94 </w:t>
            </w:r>
            <w:r w:rsidRPr="002F661A">
              <w:rPr>
                <w:rFonts w:ascii="Arial" w:hAnsi="Arial" w:cs="Arial"/>
                <w:color w:val="auto"/>
              </w:rPr>
              <w:t xml:space="preserve">ust. 2 ustawy, oraz informacje, oświadczenia lub dokumenty, inne niż określone w § 11 ust. 1 Rozporządzenia Prezesa Rady Ministrów z dnia 30 grudnia 2020 r. w sprawie sposobu sporządzania i przekazywania informacji oraz wymagań technicznych dla dokumentów </w:t>
            </w:r>
            <w:r w:rsidRPr="002F661A">
              <w:rPr>
                <w:rFonts w:ascii="Arial" w:hAnsi="Arial" w:cs="Arial"/>
                <w:color w:val="auto"/>
              </w:rPr>
              <w:t xml:space="preserve">elektronicznych oraz środków komunikacji elektronicznej w postępowaniu o udzielenie zamówienia publicznego lub konkursie (t.j. Dz. U. 2020 poz. 2452), umożliwiają identyfikację podmiotów przekazujących te dokumenty elektroniczne oraz </w:t>
            </w:r>
            <w:r w:rsidRPr="002F661A">
              <w:rPr>
                <w:rFonts w:ascii="Arial" w:hAnsi="Arial" w:cs="Arial"/>
                <w:color w:val="auto"/>
              </w:rPr>
              <w:lastRenderedPageBreak/>
              <w:t>ustalenie dokładnego c</w:t>
            </w:r>
            <w:r w:rsidRPr="002F661A">
              <w:rPr>
                <w:rFonts w:ascii="Arial" w:hAnsi="Arial" w:cs="Arial"/>
                <w:color w:val="auto"/>
              </w:rPr>
              <w:t>zasu i daty ich odbioru.</w:t>
            </w:r>
          </w:p>
          <w:p w:rsidR="00DE21CA" w:rsidRPr="002F661A" w:rsidRDefault="00DE21CA">
            <w:pPr>
              <w:pStyle w:val="Default"/>
              <w:widowControl w:val="0"/>
              <w:rPr>
                <w:rFonts w:ascii="Arial" w:hAnsi="Arial" w:cs="Arial"/>
              </w:rPr>
            </w:pPr>
          </w:p>
          <w:p w:rsidR="00DE21CA" w:rsidRPr="002F661A" w:rsidRDefault="008630CF" w:rsidP="00B27C8B">
            <w:pPr>
              <w:pStyle w:val="Default"/>
              <w:widowControl w:val="0"/>
              <w:rPr>
                <w:rFonts w:ascii="Arial" w:hAnsi="Arial" w:cs="Arial"/>
                <w:b/>
                <w:bCs/>
              </w:rPr>
            </w:pPr>
            <w:r w:rsidRPr="002F661A">
              <w:rPr>
                <w:rFonts w:ascii="Arial" w:hAnsi="Arial" w:cs="Arial"/>
                <w:b/>
                <w:bCs/>
              </w:rPr>
              <w:t>ROZDZIAŁ XVII - Wskazanie osób uprawnionych do komunikowania się z wykonawcami</w:t>
            </w:r>
          </w:p>
          <w:p w:rsidR="00DE21CA" w:rsidRPr="002F661A" w:rsidRDefault="00DE21CA">
            <w:pPr>
              <w:pStyle w:val="Default"/>
              <w:widowControl w:val="0"/>
              <w:rPr>
                <w:rFonts w:ascii="Arial" w:hAnsi="Arial" w:cs="Arial"/>
              </w:rPr>
            </w:pP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Osobami upoważnionymi ze strony zamawiającego do kontaktowania się z wykonawcami są: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>- w zakresie dotyczącym przedmiotu zamówienia Pan Czesław Kopacki</w:t>
            </w:r>
            <w:r w:rsidRPr="002F661A">
              <w:rPr>
                <w:rFonts w:ascii="Arial" w:hAnsi="Arial" w:cs="Arial"/>
              </w:rPr>
              <w:t>, tel. 91 5640129, e-mail: ckopacki@dolice.pl,</w:t>
            </w:r>
          </w:p>
          <w:p w:rsidR="00DE21CA" w:rsidRPr="002F661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2F661A">
              <w:rPr>
                <w:rFonts w:ascii="Arial" w:hAnsi="Arial" w:cs="Arial"/>
              </w:rPr>
              <w:t xml:space="preserve">- w zakresie dotyczącym procedury przetargowej Pan Jacek Mysiorek, tel. 915640129, e-mail: </w:t>
            </w:r>
            <w:hyperlink r:id="rId31">
              <w:r w:rsidRPr="002F661A">
                <w:rPr>
                  <w:rStyle w:val="Hipercze"/>
                  <w:rFonts w:ascii="Arial" w:hAnsi="Arial" w:cs="Arial"/>
                </w:rPr>
                <w:t>jmysiorek@dolice.pl</w:t>
              </w:r>
            </w:hyperlink>
          </w:p>
        </w:tc>
      </w:tr>
      <w:tr w:rsidR="00DE21CA">
        <w:trPr>
          <w:trHeight w:val="120"/>
        </w:trPr>
        <w:tc>
          <w:tcPr>
            <w:tcW w:w="9606" w:type="dxa"/>
            <w:shd w:val="clear" w:color="auto" w:fill="auto"/>
          </w:tcPr>
          <w:p w:rsidR="00DE21CA" w:rsidRDefault="00DE21CA">
            <w:pPr>
              <w:pStyle w:val="Default"/>
              <w:widowControl w:val="0"/>
              <w:rPr>
                <w:b/>
                <w:bCs/>
                <w:sz w:val="23"/>
                <w:szCs w:val="23"/>
              </w:rPr>
            </w:pPr>
          </w:p>
          <w:p w:rsidR="00DE21CA" w:rsidRDefault="008630CF" w:rsidP="00B27C8B">
            <w:pPr>
              <w:pStyle w:val="Default"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 XVIII - Termin związania z ofertą</w:t>
            </w:r>
          </w:p>
          <w:p w:rsidR="00DE21CA" w:rsidRDefault="00DE21CA">
            <w:pPr>
              <w:pStyle w:val="Default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Zgodnie z art. 307 ust. 1 ustawy Pzp, wykonawca jest związany ofertą do upływu terminu określonego datą w dokumentach zamówienia, jednak nie dłużej niż 30 dni od dnia upływu terminu składania ofert, przy czym pierwszym dniem terminu związania ofertą jes</w:t>
            </w:r>
            <w:r>
              <w:rPr>
                <w:rFonts w:ascii="Arial" w:hAnsi="Arial" w:cs="Arial"/>
              </w:rPr>
              <w:t xml:space="preserve">t dzień, w którym upływa termin składania ofert.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związku z powyższym, zamawiający wyznacza termin związania ofertą: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dnia, w którym upływa termin składania ofert (włącznie z tym dniem) </w:t>
            </w:r>
            <w:r w:rsidRPr="00703C62">
              <w:rPr>
                <w:rFonts w:ascii="Arial" w:hAnsi="Arial" w:cs="Arial"/>
              </w:rPr>
              <w:t xml:space="preserve">do </w:t>
            </w:r>
            <w:r w:rsidRPr="00587B19">
              <w:rPr>
                <w:rFonts w:ascii="Arial" w:hAnsi="Arial" w:cs="Arial"/>
                <w:b/>
              </w:rPr>
              <w:t>1</w:t>
            </w:r>
            <w:r w:rsidRPr="00587B19">
              <w:rPr>
                <w:rFonts w:ascii="Arial" w:hAnsi="Arial" w:cs="Arial"/>
                <w:b/>
                <w:color w:val="auto"/>
              </w:rPr>
              <w:t>5.04.2023</w:t>
            </w:r>
            <w:r w:rsidRPr="00587B19">
              <w:rPr>
                <w:rFonts w:ascii="Arial" w:hAnsi="Arial" w:cs="Arial"/>
                <w:b/>
                <w:bCs/>
                <w:color w:val="auto"/>
              </w:rPr>
              <w:t>r</w:t>
            </w:r>
            <w:r w:rsidRPr="00703C62">
              <w:rPr>
                <w:rFonts w:ascii="Arial" w:hAnsi="Arial" w:cs="Arial"/>
                <w:b/>
                <w:bCs/>
                <w:color w:val="auto"/>
              </w:rPr>
              <w:t>.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Informacja na temat przedłużania terminu związ</w:t>
            </w:r>
            <w:r>
              <w:rPr>
                <w:rFonts w:ascii="Arial" w:hAnsi="Arial" w:cs="Arial"/>
              </w:rPr>
              <w:t xml:space="preserve">ania ofertą: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Na podstawie art. 307 ust. 2 ustawy Pzp, w przypadku gdy wybór najkorzystniejszej oferty nie nastąpi przed upływem terminu związania ofertą określonego w dokumentach zamówienia, zamawiający przed upływem terminu związania ofertą zwraca się</w:t>
            </w:r>
            <w:r>
              <w:rPr>
                <w:rFonts w:ascii="Arial" w:hAnsi="Arial" w:cs="Arial"/>
              </w:rPr>
              <w:t xml:space="preserve"> jednokrotnie do wykonawców o wyrażenie zgody na przedłużenie tego terminu o wskazywany przez niego okres, nie dłuższy niż 30 dni.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Przedłużenie terminu związania ofertą, wymaga natomiast złożenia przez wykonawcę pisemnego oświadczenia o wyrażeniu zgody</w:t>
            </w:r>
            <w:r>
              <w:rPr>
                <w:rFonts w:ascii="Arial" w:hAnsi="Arial" w:cs="Arial"/>
              </w:rPr>
              <w:t xml:space="preserve"> na przedłużenie terminu związania ofertą.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W przypadku gdy zamawiający żąda wniesienia wadium, przedłużenie terminu związania ofertą, następuje wraz z przedłużeniem okresu ważności wadium albo, jeżeli nie jest to możliwe, z wniesieniem nowego wadium na</w:t>
            </w:r>
            <w:r>
              <w:rPr>
                <w:rFonts w:ascii="Arial" w:hAnsi="Arial" w:cs="Arial"/>
              </w:rPr>
              <w:t xml:space="preserve"> przedłużony okres związania ofertą.</w:t>
            </w:r>
          </w:p>
          <w:p w:rsidR="00DE21CA" w:rsidRDefault="00DE21CA">
            <w:pPr>
              <w:pStyle w:val="Default"/>
              <w:widowControl w:val="0"/>
              <w:rPr>
                <w:b/>
                <w:bCs/>
                <w:sz w:val="23"/>
                <w:szCs w:val="23"/>
              </w:rPr>
            </w:pPr>
          </w:p>
          <w:p w:rsidR="00DE21CA" w:rsidRDefault="008630CF" w:rsidP="00B27C8B">
            <w:pPr>
              <w:pStyle w:val="Default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ROZDZIAŁ XIX - Wymagania dotyczące wadium, jeżeli zamawiający przewiduje obowiązek wniesienia wadium</w:t>
            </w:r>
          </w:p>
          <w:p w:rsidR="00DE21CA" w:rsidRDefault="008630C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Zamawiający wymaga od wykonawców wniesienia wadium w wysokości </w:t>
            </w:r>
            <w:r w:rsidR="00587B19">
              <w:rPr>
                <w:rFonts w:ascii="Arial" w:hAnsi="Arial" w:cs="Arial"/>
              </w:rPr>
              <w:br/>
            </w:r>
            <w:r w:rsidR="00587B19">
              <w:rPr>
                <w:rFonts w:ascii="Arial" w:hAnsi="Arial" w:cs="Arial"/>
                <w:b/>
              </w:rPr>
              <w:t xml:space="preserve">2 </w:t>
            </w:r>
            <w:r>
              <w:rPr>
                <w:rFonts w:ascii="Arial" w:hAnsi="Arial" w:cs="Arial"/>
                <w:b/>
              </w:rPr>
              <w:t>000,00zł</w:t>
            </w:r>
            <w:r>
              <w:rPr>
                <w:rFonts w:ascii="Arial" w:hAnsi="Arial" w:cs="Arial"/>
              </w:rPr>
              <w:t xml:space="preserve"> (słownie: dwa tysiące złotych),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Wadium w</w:t>
            </w:r>
            <w:r>
              <w:rPr>
                <w:rFonts w:ascii="Arial" w:hAnsi="Arial" w:cs="Arial"/>
              </w:rPr>
              <w:t xml:space="preserve">nosi się przed upływem terminu składania ofert, </w:t>
            </w:r>
            <w:r w:rsidRPr="00EF228F">
              <w:rPr>
                <w:rFonts w:ascii="Arial" w:hAnsi="Arial" w:cs="Arial"/>
                <w:b/>
              </w:rPr>
              <w:t>tj.</w:t>
            </w:r>
            <w:r>
              <w:rPr>
                <w:rFonts w:ascii="Arial" w:hAnsi="Arial" w:cs="Arial"/>
              </w:rPr>
              <w:t xml:space="preserve"> </w:t>
            </w:r>
            <w:r w:rsidRPr="00EF228F">
              <w:rPr>
                <w:rFonts w:ascii="Arial" w:hAnsi="Arial" w:cs="Arial"/>
                <w:b/>
                <w:color w:val="auto"/>
              </w:rPr>
              <w:t>17.03.2023</w:t>
            </w:r>
            <w:r w:rsidR="00EF228F">
              <w:rPr>
                <w:rFonts w:ascii="Arial" w:hAnsi="Arial" w:cs="Arial"/>
                <w:b/>
                <w:color w:val="auto"/>
              </w:rPr>
              <w:t>r.</w:t>
            </w:r>
            <w:r w:rsidRPr="00EF228F">
              <w:rPr>
                <w:rFonts w:ascii="Arial" w:hAnsi="Arial" w:cs="Arial"/>
                <w:b/>
                <w:bCs/>
                <w:color w:val="auto"/>
              </w:rPr>
              <w:t xml:space="preserve"> godz. 10:00</w:t>
            </w:r>
            <w:r w:rsidR="00587B1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EF228F">
              <w:rPr>
                <w:rFonts w:ascii="Arial" w:hAnsi="Arial" w:cs="Arial"/>
                <w:color w:val="auto"/>
              </w:rPr>
              <w:t>i utrzymuje nieprzerwanie do dnia upływu terminu związania ofertą</w:t>
            </w:r>
            <w:r>
              <w:rPr>
                <w:rFonts w:ascii="Arial" w:hAnsi="Arial" w:cs="Arial"/>
              </w:rPr>
              <w:t xml:space="preserve">, z wyjątkiem przypadków, o których mowa w art. 98 ust. 1 pkt 2 i 3 oraz ust. 2 PZP.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Wadium może być wnoszone wed</w:t>
            </w:r>
            <w:r>
              <w:rPr>
                <w:rFonts w:ascii="Arial" w:hAnsi="Arial" w:cs="Arial"/>
              </w:rPr>
              <w:t xml:space="preserve">ług wyboru wykonawcy w jednej lub kilku następujących formach: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pieniądzu– przelewem na rachunek bankowy Zamawiającego w Banku Spółdzielczym Ziemi Szczecińskiej oddział Dolice, nr 73 9387 1026 2607 2036 2000 0040. </w:t>
            </w:r>
            <w:r>
              <w:rPr>
                <w:rFonts w:ascii="Arial" w:hAnsi="Arial" w:cs="Arial"/>
                <w:u w:val="single"/>
              </w:rPr>
              <w:t>W celu możliwości ustalenia przez Zamaw</w:t>
            </w:r>
            <w:r>
              <w:rPr>
                <w:rFonts w:ascii="Arial" w:hAnsi="Arial" w:cs="Arial"/>
                <w:u w:val="single"/>
              </w:rPr>
              <w:t xml:space="preserve">iającego, którego przetargu wadium dotyczy na dowodzie przelewu należy podać pełną nazwę przetargu lub sygnaturę niniejszego postępowania </w:t>
            </w:r>
            <w:r>
              <w:rPr>
                <w:rFonts w:ascii="Arial" w:hAnsi="Arial" w:cs="Arial"/>
                <w:b/>
                <w:u w:val="single"/>
              </w:rPr>
              <w:t>ZP-271.2.2023</w:t>
            </w:r>
            <w:r>
              <w:rPr>
                <w:rFonts w:ascii="Arial" w:hAnsi="Arial" w:cs="Arial"/>
                <w:u w:val="single"/>
              </w:rPr>
              <w:t>.</w:t>
            </w:r>
            <w:r>
              <w:rPr>
                <w:rFonts w:ascii="Arial" w:hAnsi="Arial" w:cs="Arial"/>
              </w:rPr>
              <w:t xml:space="preserve">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gwarancjach bankowych;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gwarancjach ubezpieczeniowych;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poręczeniach udzielanych przez podmi</w:t>
            </w:r>
            <w:r>
              <w:rPr>
                <w:rFonts w:ascii="Arial" w:hAnsi="Arial" w:cs="Arial"/>
              </w:rPr>
              <w:t xml:space="preserve">oty, o których mowa w art. 6b ust. 5 pkt 2 </w:t>
            </w:r>
            <w:r>
              <w:rPr>
                <w:rFonts w:ascii="Arial" w:hAnsi="Arial" w:cs="Arial"/>
              </w:rPr>
              <w:lastRenderedPageBreak/>
              <w:t xml:space="preserve">ustawy z 9.11.2000 r. o utworzeniu Polskiej Agencji Rozwoju Przedsiębiorczości (t.j. Dz.U. z 2019 r. poz. 310 ze zm.).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W przypadku wnoszenia wadium w pieniądzu, Zamawiający uzna je za wniesione skutecznie jedy</w:t>
            </w:r>
            <w:r>
              <w:rPr>
                <w:rFonts w:ascii="Arial" w:hAnsi="Arial" w:cs="Arial"/>
              </w:rPr>
              <w:t xml:space="preserve">nie w przypadku wpływu pieniędzy na rachunek bankowy Zamawiającego przed upływem terminu składania ofert.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Jeżeli wadium jest wnoszone w formie gwarancji lub poręczenia, o których mowa w ust. 3 pkt 2–4, wykonawca przekazuje zamawiającemu oryginał gwaran</w:t>
            </w:r>
            <w:r>
              <w:rPr>
                <w:rFonts w:ascii="Arial" w:hAnsi="Arial" w:cs="Arial"/>
              </w:rPr>
              <w:t xml:space="preserve">cji lub poręczenia, w postaci elektronicznej.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Z treści gwarancji (poręczenia) musi jednoznacznie wynikać </w:t>
            </w:r>
            <w:r>
              <w:rPr>
                <w:rFonts w:ascii="Arial" w:hAnsi="Arial" w:cs="Arial"/>
              </w:rPr>
              <w:t>nieodwoływalne</w:t>
            </w:r>
            <w:r>
              <w:rPr>
                <w:rFonts w:ascii="Arial" w:hAnsi="Arial" w:cs="Arial"/>
              </w:rPr>
              <w:t xml:space="preserve"> </w:t>
            </w:r>
            <w:r w:rsidR="00587B1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bezwarunkowe, na każde żądanie zgłoszone przez zamawiającego, zobowiązanie gwaranta (poręczyciela) do zapłaty Zamawiającemu pełnej</w:t>
            </w:r>
            <w:r>
              <w:rPr>
                <w:rFonts w:ascii="Arial" w:hAnsi="Arial" w:cs="Arial"/>
              </w:rPr>
              <w:t xml:space="preserve"> kwoty wadium w okolicznościach określonych w art. 98 ust. 6 PZP. Ponadto powinien być wskazany termin obowiązywania gwarancji (poręczenia), który nie może być krótszy niż termin związania ofertą.</w:t>
            </w:r>
          </w:p>
          <w:p w:rsidR="00DE21CA" w:rsidRDefault="00DE21CA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</w:p>
          <w:p w:rsidR="00DE21CA" w:rsidRDefault="008630CF" w:rsidP="00B27C8B">
            <w:pPr>
              <w:pStyle w:val="Default"/>
              <w:widowControl w:val="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ROZDZIAŁ XX - Opis sposobu przygotowania oferty</w:t>
            </w:r>
          </w:p>
          <w:p w:rsidR="00DE21CA" w:rsidRDefault="00DE21CA">
            <w:pPr>
              <w:pStyle w:val="Default"/>
              <w:widowControl w:val="0"/>
              <w:jc w:val="both"/>
              <w:rPr>
                <w:color w:val="auto"/>
                <w:sz w:val="23"/>
                <w:szCs w:val="23"/>
              </w:rPr>
            </w:pPr>
          </w:p>
          <w:p w:rsidR="00DE21CA" w:rsidRDefault="008630CF">
            <w:pPr>
              <w:pStyle w:val="Default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Ofertę </w:t>
            </w:r>
            <w:r>
              <w:rPr>
                <w:rFonts w:ascii="Arial" w:hAnsi="Arial" w:cs="Arial"/>
                <w:color w:val="auto"/>
              </w:rPr>
              <w:t>wraz z załącznikami należy sporządzić w języku polskim, Zamawiający nie wyraża zgody na złożenie oferty, oświadczeń oraz innych dokumentów w jednym z języków powszechnie używanych w handlu międzynarodowym.</w:t>
            </w:r>
          </w:p>
          <w:p w:rsidR="00DE21CA" w:rsidRDefault="008630CF">
            <w:pPr>
              <w:pStyle w:val="Default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ind w:left="142" w:hanging="142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Zgodnie z art. 218 ust 1 ustawy Pzp, Wykonawca moż</w:t>
            </w:r>
            <w:r>
              <w:rPr>
                <w:rFonts w:ascii="Arial" w:hAnsi="Arial" w:cs="Arial"/>
                <w:color w:val="auto"/>
              </w:rPr>
              <w:t>e złożyć tylko jedną ofertę.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3. Zgodnie z art. 218 ust 2 ustawy Pzp, treść oferty musi być zgodna z wymaganiami zamawiającego określonymi w dokumentach zamówienia.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4. Formularz oferty wraz z załącznikami musi być podpisany przez osobę uprawnioną do występ</w:t>
            </w:r>
            <w:r>
              <w:rPr>
                <w:rFonts w:ascii="Arial" w:hAnsi="Arial" w:cs="Arial"/>
                <w:color w:val="auto"/>
              </w:rPr>
              <w:t xml:space="preserve">owania w imieniu wykonawcy, tj. przez osobę uprawnioną do składania oświadczeń woli i zaciągania zobowiązań wskazaną w dokumencie upoważniającym do występowania w obrocie prawnym.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5. Na podstawie art. 63 ust. 2 ustawy Pzp, w postępowaniu o udzielenie zamó</w:t>
            </w:r>
            <w:r>
              <w:rPr>
                <w:rFonts w:ascii="Arial" w:hAnsi="Arial" w:cs="Arial"/>
                <w:color w:val="auto"/>
              </w:rPr>
              <w:t>wienia o wartości mniejszej niż progi unijne, ofertę i oświadczenie, o którym mowa w art. 125 ust. 1, składa się, pod rygorem nieważności w formie elektronicznej (tj. opatrzonej kwalifikowanym podpisem elektronicznym), lub w postaci elektronicznej opatrzon</w:t>
            </w:r>
            <w:r>
              <w:rPr>
                <w:rFonts w:ascii="Arial" w:hAnsi="Arial" w:cs="Arial"/>
                <w:color w:val="auto"/>
              </w:rPr>
              <w:t xml:space="preserve">ej podpisem zaufanym, lub podpisem osobistym.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6. Ponadto, zgodnie z § 2 ust. 1 i 2 Rozporządzenia Prezesa Rady Ministrów z dnia 30 grudnia 2020 r. w sprawie sposobu sporządzania i przekazywania informacji oraz wymagań technicznych dla dokumentów elektroni</w:t>
            </w:r>
            <w:r>
              <w:rPr>
                <w:rFonts w:ascii="Arial" w:hAnsi="Arial" w:cs="Arial"/>
                <w:color w:val="auto"/>
              </w:rPr>
              <w:t>cznych oraz środków komunikacji elektronicznej w postępowaniu o udzielenie zamówienia publicznego lub konkursie (t.j. Dz. U. 2020 poz. 2452, oferty, oświadczenia, o których mowa w art. 125 ust. 1 ustawy, podmiotowe środki dowodowe, w tym oświadczenie, o kt</w:t>
            </w:r>
            <w:r>
              <w:rPr>
                <w:rFonts w:ascii="Arial" w:hAnsi="Arial" w:cs="Arial"/>
                <w:color w:val="auto"/>
              </w:rPr>
              <w:t>órym mowa w art. 117 ust. 4 ustawy, oraz zobowiązanie podmiotu udostępniającego zasoby, o którym mowa w art. 118 ust. 3 ustawy, przedmiotowe środki dowodowe, pełnomocnictwo, dokumenty, o których mowa w art. 94 ust. 2 ustawy, sporządza się w postaci elektro</w:t>
            </w:r>
            <w:r>
              <w:rPr>
                <w:rFonts w:ascii="Arial" w:hAnsi="Arial" w:cs="Arial"/>
                <w:color w:val="auto"/>
              </w:rPr>
              <w:t xml:space="preserve">nicznej, w formatach danych określonych w przepisach wydanych na podstawie art. 18 ustawy z dnia 17 lutego 2005 r. o informatyzacji działalności podmiotów realizujących zadania publiczne (Dz.U.z 2023 r. poz. 57), z zastrzeżeniem formatów, o których mowa w </w:t>
            </w:r>
            <w:r>
              <w:rPr>
                <w:rFonts w:ascii="Arial" w:hAnsi="Arial" w:cs="Arial"/>
                <w:color w:val="auto"/>
              </w:rPr>
              <w:t xml:space="preserve">art. 66 ust. 1 ustawy, z uwzględnieniem rodzaju przekazywanych danych.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7. Wykaz dokumentów składających się na ofertę: </w:t>
            </w:r>
          </w:p>
          <w:p w:rsidR="00C51F55" w:rsidRPr="00C51F55" w:rsidRDefault="008630CF" w:rsidP="00C5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F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1)</w:t>
            </w:r>
            <w:r w:rsidR="00C51F55" w:rsidRPr="00C51F5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C51F55" w:rsidRPr="00C51F55">
              <w:rPr>
                <w:rFonts w:ascii="Arial" w:hAnsi="Arial" w:cs="Arial"/>
                <w:sz w:val="24"/>
                <w:szCs w:val="24"/>
              </w:rPr>
              <w:t xml:space="preserve">Formularz oferty wypełniony wg załączonego do SWZ wzoru stanowiącego </w:t>
            </w:r>
            <w:r w:rsidR="00C51F55">
              <w:rPr>
                <w:rFonts w:ascii="Arial" w:hAnsi="Arial" w:cs="Arial"/>
                <w:sz w:val="24"/>
                <w:szCs w:val="24"/>
              </w:rPr>
              <w:br/>
            </w:r>
            <w:r w:rsidR="00C51F55" w:rsidRPr="00C51F55">
              <w:rPr>
                <w:rFonts w:ascii="Arial" w:hAnsi="Arial" w:cs="Arial"/>
                <w:b/>
                <w:sz w:val="24"/>
                <w:szCs w:val="24"/>
              </w:rPr>
              <w:t>Załącznik nr 1 do SWZ</w:t>
            </w:r>
            <w:r w:rsidR="00C51F55" w:rsidRPr="00C51F55">
              <w:rPr>
                <w:rFonts w:ascii="Arial" w:hAnsi="Arial" w:cs="Arial"/>
                <w:sz w:val="24"/>
                <w:szCs w:val="24"/>
              </w:rPr>
              <w:t>. Formularz winien być</w:t>
            </w:r>
            <w:r w:rsidR="00C51F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1F55" w:rsidRPr="00C51F55">
              <w:rPr>
                <w:rFonts w:ascii="Arial" w:hAnsi="Arial" w:cs="Arial"/>
                <w:sz w:val="24"/>
                <w:szCs w:val="24"/>
              </w:rPr>
              <w:t>podpisany przez osobę upoważ</w:t>
            </w:r>
            <w:r w:rsidR="00C51F55">
              <w:rPr>
                <w:rFonts w:ascii="Arial" w:hAnsi="Arial" w:cs="Arial"/>
                <w:sz w:val="24"/>
                <w:szCs w:val="24"/>
              </w:rPr>
              <w:t>nioną</w:t>
            </w:r>
            <w:r w:rsidR="00C51F55" w:rsidRPr="00C51F55">
              <w:rPr>
                <w:rFonts w:ascii="Arial" w:hAnsi="Arial" w:cs="Arial"/>
                <w:sz w:val="24"/>
                <w:szCs w:val="24"/>
              </w:rPr>
              <w:t xml:space="preserve"> do repr</w:t>
            </w:r>
            <w:r w:rsidR="00C51F55" w:rsidRPr="00C51F55">
              <w:rPr>
                <w:rFonts w:ascii="Arial" w:hAnsi="Arial" w:cs="Arial"/>
                <w:sz w:val="24"/>
                <w:szCs w:val="24"/>
              </w:rPr>
              <w:t>e</w:t>
            </w:r>
            <w:r w:rsidR="00C51F55" w:rsidRPr="00C51F55">
              <w:rPr>
                <w:rFonts w:ascii="Arial" w:hAnsi="Arial" w:cs="Arial"/>
                <w:sz w:val="24"/>
                <w:szCs w:val="24"/>
              </w:rPr>
              <w:t>zentowania</w:t>
            </w:r>
            <w:r w:rsidR="00C51F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1F55" w:rsidRPr="00C51F55">
              <w:rPr>
                <w:rFonts w:ascii="Arial" w:hAnsi="Arial" w:cs="Arial"/>
                <w:sz w:val="24"/>
                <w:szCs w:val="24"/>
              </w:rPr>
              <w:t>wykonawcy/wykonawców występujących wspólnie określonych aktem</w:t>
            </w:r>
          </w:p>
          <w:p w:rsidR="00DE21CA" w:rsidRPr="00C51F55" w:rsidRDefault="00C51F55" w:rsidP="00C5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F55">
              <w:rPr>
                <w:rFonts w:ascii="Arial" w:hAnsi="Arial" w:cs="Arial"/>
                <w:sz w:val="24"/>
                <w:szCs w:val="24"/>
              </w:rPr>
              <w:t>rejestrowym z podaniem imienia i nazwiska wraz z kompletem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1F55">
              <w:rPr>
                <w:rFonts w:ascii="Arial" w:hAnsi="Arial" w:cs="Arial"/>
                <w:sz w:val="24"/>
                <w:szCs w:val="24"/>
              </w:rPr>
              <w:t>oświadczeń.</w:t>
            </w:r>
            <w:r w:rsidR="008630CF" w:rsidRPr="00C51F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lastRenderedPageBreak/>
              <w:t>2) oświadczenie wykonawcy wskazujące części zamówi</w:t>
            </w:r>
            <w:r>
              <w:rPr>
                <w:rFonts w:ascii="Arial" w:hAnsi="Arial" w:cs="Arial"/>
                <w:b/>
                <w:bCs/>
                <w:color w:val="auto"/>
              </w:rPr>
              <w:t>enia</w:t>
            </w:r>
            <w:r>
              <w:rPr>
                <w:rFonts w:ascii="Arial" w:hAnsi="Arial" w:cs="Arial"/>
                <w:color w:val="auto"/>
              </w:rPr>
              <w:t xml:space="preserve">, których wykonanie zamierza powierzyć podwykonawcom, wraz z podaniem nazw ewentualnych podwykonawców, jeżeli są już znani – zgodnie z „Formularzem ofertowym”;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3) oświadczenie wykonawcy składane na podstawie art. 117 ust. 4 ustawy Pzp </w:t>
            </w:r>
            <w:r>
              <w:rPr>
                <w:rFonts w:ascii="Arial" w:hAnsi="Arial" w:cs="Arial"/>
                <w:color w:val="auto"/>
              </w:rPr>
              <w:t>(w przypadku wyk</w:t>
            </w:r>
            <w:r>
              <w:rPr>
                <w:rFonts w:ascii="Arial" w:hAnsi="Arial" w:cs="Arial"/>
                <w:color w:val="auto"/>
              </w:rPr>
              <w:t xml:space="preserve">onawców wspólnie ubiegających się o udzielenie zamówienia);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4) </w:t>
            </w:r>
            <w:r>
              <w:rPr>
                <w:rFonts w:ascii="Arial" w:hAnsi="Arial" w:cs="Arial"/>
                <w:b/>
                <w:bCs/>
                <w:color w:val="auto"/>
              </w:rPr>
              <w:t>oświadczenie</w:t>
            </w:r>
            <w:r>
              <w:rPr>
                <w:rFonts w:ascii="Arial" w:hAnsi="Arial" w:cs="Arial"/>
                <w:color w:val="auto"/>
              </w:rPr>
              <w:t xml:space="preserve">, o którym mowa w art. 125 ust. 1, składane na podstawie art. 273 ust. 2 ustawy Pzp, zgodnie ze wzorem stanowiącym </w:t>
            </w:r>
            <w:r>
              <w:rPr>
                <w:rFonts w:ascii="Arial" w:hAnsi="Arial" w:cs="Arial"/>
                <w:b/>
                <w:bCs/>
                <w:color w:val="auto"/>
              </w:rPr>
              <w:t>załącznik nr 2 do SWZ</w:t>
            </w:r>
            <w:r>
              <w:rPr>
                <w:rFonts w:ascii="Arial" w:hAnsi="Arial" w:cs="Arial"/>
                <w:color w:val="auto"/>
              </w:rPr>
              <w:t xml:space="preserve">, w następującym zakresie: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a) spełniania wa</w:t>
            </w:r>
            <w:r>
              <w:rPr>
                <w:rFonts w:ascii="Arial" w:hAnsi="Arial" w:cs="Arial"/>
                <w:color w:val="auto"/>
              </w:rPr>
              <w:t xml:space="preserve">runków udziału w postępowaniu określonych przez zamawiającego w rozdziale XIV ust. 2 pkt 1) SWZ,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b) wstępnego potwierdzenia braku podstaw wykluczenia z postępowania na podstawie art. 108 ust. 1;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5) 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Odpowiednie pełnomocnictwo </w:t>
            </w:r>
            <w:r>
              <w:rPr>
                <w:rFonts w:ascii="Arial" w:hAnsi="Arial" w:cs="Arial"/>
                <w:color w:val="auto"/>
              </w:rPr>
              <w:t>lub inne dokumenty potwierdza</w:t>
            </w:r>
            <w:r>
              <w:rPr>
                <w:rFonts w:ascii="Arial" w:hAnsi="Arial" w:cs="Arial"/>
                <w:color w:val="auto"/>
              </w:rPr>
              <w:t>jące umocowanie do reprezentowania wykonawcy, gdy w imieniu wykonawcy działa osoba, której umocowanie nie wynika z dokumentów takich jak odpis lub informacja z KRS, CEiDG, lub innego właściwego rejestru, z zastrzeżeniem § 13 ust. 1 i 2 Rozporządzenia Minis</w:t>
            </w:r>
            <w:r>
              <w:rPr>
                <w:rFonts w:ascii="Arial" w:hAnsi="Arial" w:cs="Arial"/>
                <w:color w:val="auto"/>
              </w:rPr>
              <w:t>tra Rozwoju, Pracy i Technologii z dnia 23 grudnia 2020 r. w sprawie podmiotowych środków dowodowych oraz innych dokumentów lub oświadczeń, jakich może żądać zamawiający od wykonawcy (t.j. Dz. U. 2020 poz. 2415). Powyższe ma zastosowanie również do osoby d</w:t>
            </w:r>
            <w:r>
              <w:rPr>
                <w:rFonts w:ascii="Arial" w:hAnsi="Arial" w:cs="Arial"/>
                <w:color w:val="auto"/>
              </w:rPr>
              <w:t xml:space="preserve">ziałającej w imieniu wykonawców wspólnie ubiegających się o udzielenie zamówienia.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6) 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zobowiązanie podmiotu </w:t>
            </w:r>
            <w:r>
              <w:rPr>
                <w:rFonts w:ascii="Arial" w:hAnsi="Arial" w:cs="Arial"/>
                <w:color w:val="auto"/>
              </w:rPr>
              <w:t xml:space="preserve">udostępniającego zasoby do oddania wykonawcy do dyspozycji niezbędnych zasobów na potrzeby realizacji danego zamówienia lub inny podmiotowy środek </w:t>
            </w:r>
            <w:r>
              <w:rPr>
                <w:rFonts w:ascii="Arial" w:hAnsi="Arial" w:cs="Arial"/>
                <w:color w:val="auto"/>
              </w:rPr>
              <w:t>dowodowy potwierdzający, że wykonawca realizując zamówienie, będzie dysponował niezbędnymi zasobami tych podmiotów, jeżeli wykonawca w celu potwierdzenia spełniania warunków udziału w postępowaniu, zamierza polegać na zdolnościach innych podmiotów. Wzór do</w:t>
            </w:r>
            <w:r>
              <w:rPr>
                <w:rFonts w:ascii="Arial" w:hAnsi="Arial" w:cs="Arial"/>
                <w:color w:val="auto"/>
              </w:rPr>
              <w:t xml:space="preserve">kumentu stanowi 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załącznik nr </w:t>
            </w:r>
            <w:r w:rsidR="00F65844">
              <w:rPr>
                <w:rFonts w:ascii="Arial" w:hAnsi="Arial" w:cs="Arial"/>
                <w:b/>
                <w:bCs/>
                <w:color w:val="auto"/>
              </w:rPr>
              <w:t>5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do SWZ</w:t>
            </w:r>
            <w:r>
              <w:rPr>
                <w:rFonts w:ascii="Arial" w:hAnsi="Arial" w:cs="Arial"/>
                <w:color w:val="auto"/>
              </w:rPr>
              <w:t xml:space="preserve">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8. Zgodnie z § 4 ust. 1 Rozporządzenia o dokumentach elektronicznych Rozporządzenia Prezesa Rady Ministrów z dnia 30 grudnia 2020 r. w sprawie sposobu sporządzania i przekazywania informacji oraz wymagań technicznych dla dokumentów elektronicznych oraz śro</w:t>
            </w:r>
            <w:r>
              <w:rPr>
                <w:rFonts w:ascii="Arial" w:hAnsi="Arial" w:cs="Arial"/>
                <w:color w:val="auto"/>
              </w:rPr>
              <w:t>dków komunikacji elektronicznej w postępowaniu o udzielenie zamówienia publicznego lub konkursie (t.j. Dz. U. 2020 poz. 2452), w przypadku gdy dokumenty elektroniczne w postępowaniu lub konkursie, przekazywane przy użyciu środków komunikacji elektronicznej</w:t>
            </w:r>
            <w:r>
              <w:rPr>
                <w:rFonts w:ascii="Arial" w:hAnsi="Arial" w:cs="Arial"/>
                <w:color w:val="auto"/>
              </w:rPr>
              <w:t xml:space="preserve">, zawierają informacje stanowiące tajemnicę przedsiębiorstwa w rozumieniu przepisów ustawy z dnia 16 kwietnia 1993 r. o zwalczaniu nieuczciwej konkurencji (Dz.U. z 2022 r. poz. 1233), wykonawca, w celu utrzymania w poufności tych informacji, przekazuje je </w:t>
            </w:r>
            <w:r>
              <w:rPr>
                <w:rFonts w:ascii="Arial" w:hAnsi="Arial" w:cs="Arial"/>
                <w:color w:val="auto"/>
              </w:rPr>
              <w:t xml:space="preserve">w wydzielonym i odpowiednio oznaczonym pliku.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Jednocześnie, zgodnie z art. 18 ust. 3 ustawy Pzp, nie ujawnia się informacji stanowiących tajemnicę przedsiębiorstwa w rozumieniu przepisów w/w ustawy z dnia 16 kwietnia 1993 r. o zwalczaniu nieuczciwej konku</w:t>
            </w:r>
            <w:r>
              <w:rPr>
                <w:rFonts w:ascii="Arial" w:hAnsi="Arial" w:cs="Arial"/>
                <w:color w:val="auto"/>
              </w:rPr>
              <w:t>rencji, jeżeli wykonawca, wraz z przekazaniem takich informacji, zastrzegł, że nie mogą być one udostępniane oraz wykazał, że zastrzeżone informacje stanowią tajemnicę przedsiębiorstwa. Wykonawca nie może zastrzec informacji, o których mowa w art. 222 ust.</w:t>
            </w:r>
            <w:r>
              <w:rPr>
                <w:rFonts w:ascii="Arial" w:hAnsi="Arial" w:cs="Arial"/>
                <w:color w:val="auto"/>
              </w:rPr>
              <w:t xml:space="preserve"> 5.</w:t>
            </w:r>
          </w:p>
          <w:p w:rsidR="00DE21CA" w:rsidRDefault="00DE21CA">
            <w:pPr>
              <w:pStyle w:val="Default"/>
              <w:widowControl w:val="0"/>
              <w:jc w:val="both"/>
              <w:rPr>
                <w:sz w:val="23"/>
                <w:szCs w:val="23"/>
              </w:rPr>
            </w:pPr>
          </w:p>
          <w:p w:rsidR="00DE21CA" w:rsidRDefault="00DE21CA" w:rsidP="00F02FD8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</w:p>
          <w:p w:rsidR="00DE21CA" w:rsidRDefault="008630CF" w:rsidP="00F02FD8">
            <w:pPr>
              <w:pStyle w:val="Default"/>
              <w:widowControl w:val="0"/>
              <w:rPr>
                <w:rFonts w:ascii="Arial" w:hAnsi="Arial" w:cs="Arial"/>
                <w:b/>
                <w:bCs/>
              </w:rPr>
            </w:pPr>
            <w:r w:rsidRPr="00F02FD8">
              <w:rPr>
                <w:rFonts w:ascii="Arial" w:hAnsi="Arial" w:cs="Arial"/>
                <w:b/>
                <w:bCs/>
              </w:rPr>
              <w:t>ROZDZIAŁ XXI - Spo</w:t>
            </w:r>
            <w:r w:rsidRPr="00F02FD8">
              <w:rPr>
                <w:rFonts w:ascii="Arial" w:hAnsi="Arial" w:cs="Arial"/>
                <w:b/>
                <w:bCs/>
              </w:rPr>
              <w:t>sób</w:t>
            </w:r>
            <w:r>
              <w:rPr>
                <w:rFonts w:ascii="Arial" w:hAnsi="Arial" w:cs="Arial"/>
                <w:b/>
                <w:bCs/>
              </w:rPr>
              <w:t xml:space="preserve"> oraz termin składania ofert</w:t>
            </w:r>
          </w:p>
          <w:p w:rsidR="00C0318E" w:rsidRPr="00C0318E" w:rsidRDefault="00C0318E" w:rsidP="00C031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21CA" w:rsidRDefault="004F0058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="00C0318E">
              <w:rPr>
                <w:rFonts w:ascii="Arial" w:hAnsi="Arial" w:cs="Arial"/>
                <w:color w:val="auto"/>
              </w:rPr>
              <w:t>.</w:t>
            </w:r>
            <w:r w:rsidR="008630CF">
              <w:rPr>
                <w:rFonts w:ascii="Arial" w:hAnsi="Arial" w:cs="Arial"/>
                <w:color w:val="auto"/>
              </w:rPr>
              <w:t xml:space="preserve">W oparciu o art. 219 ust. 1 ustawy Pzp, oferta może być złożona tylko do upływu terminu składania ofert.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 xml:space="preserve">2. W związku z powyższym, zamawiający wyznacza następujący termin składania ofert </w:t>
            </w:r>
          </w:p>
          <w:p w:rsidR="00DE21CA" w:rsidRPr="00F02FD8" w:rsidRDefault="008630CF">
            <w:pPr>
              <w:pStyle w:val="Default"/>
              <w:widowControl w:val="0"/>
              <w:jc w:val="both"/>
              <w:rPr>
                <w:color w:val="auto"/>
                <w:shd w:val="clear" w:color="auto" w:fill="FFFF00"/>
              </w:rPr>
            </w:pPr>
            <w:r w:rsidRPr="00F02FD8">
              <w:rPr>
                <w:rFonts w:ascii="Arial" w:hAnsi="Arial" w:cs="Arial"/>
                <w:b/>
                <w:bCs/>
                <w:color w:val="auto"/>
              </w:rPr>
              <w:t>17.03.2023 r. o godz. 10:00</w:t>
            </w:r>
            <w:r w:rsidRPr="00F02FD8">
              <w:rPr>
                <w:rFonts w:ascii="Arial" w:hAnsi="Arial" w:cs="Arial"/>
                <w:b/>
                <w:bCs/>
                <w:color w:val="auto"/>
                <w:shd w:val="clear" w:color="auto" w:fill="FFFF00"/>
              </w:rPr>
              <w:t xml:space="preserve"> </w:t>
            </w:r>
          </w:p>
          <w:p w:rsidR="00964E74" w:rsidRDefault="008630CF" w:rsidP="00964E74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 Złożenie oferty</w:t>
            </w:r>
            <w:r w:rsidR="00964E74">
              <w:rPr>
                <w:rFonts w:ascii="Arial" w:hAnsi="Arial" w:cs="Arial"/>
                <w:color w:val="auto"/>
              </w:rPr>
              <w:t>:</w:t>
            </w:r>
          </w:p>
          <w:p w:rsidR="00964E74" w:rsidRDefault="00964E74" w:rsidP="00964E74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1) 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Wykonawca przygotowuje i </w:t>
            </w:r>
            <w:r w:rsidR="008630CF" w:rsidRPr="00964E74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składa </w:t>
            </w:r>
            <w:r w:rsidRPr="00964E74">
              <w:rPr>
                <w:rFonts w:ascii="Arial" w:hAnsi="Arial" w:cs="Arial"/>
              </w:rPr>
              <w:t>Formularz oferty wypełniony wg załączonego do SWZ wzoru</w:t>
            </w:r>
            <w:r>
              <w:rPr>
                <w:rFonts w:ascii="Arial" w:hAnsi="Arial" w:cs="Arial"/>
              </w:rPr>
              <w:t xml:space="preserve"> </w:t>
            </w:r>
            <w:r w:rsidRPr="00964E74">
              <w:rPr>
                <w:rFonts w:ascii="Arial" w:hAnsi="Arial" w:cs="Arial"/>
              </w:rPr>
              <w:t xml:space="preserve">stanowiącego </w:t>
            </w:r>
            <w:r w:rsidRPr="00964E74">
              <w:rPr>
                <w:rFonts w:ascii="Arial" w:hAnsi="Arial" w:cs="Arial"/>
                <w:b/>
              </w:rPr>
              <w:t>Załącznik nr 1 do SWZ</w:t>
            </w:r>
            <w:r>
              <w:rPr>
                <w:rFonts w:ascii="Arial" w:hAnsi="Arial" w:cs="Arial"/>
              </w:rPr>
              <w:t xml:space="preserve">. </w:t>
            </w:r>
          </w:p>
          <w:p w:rsidR="00941F2C" w:rsidRDefault="00941F2C" w:rsidP="00964E74">
            <w:pPr>
              <w:pStyle w:val="Default"/>
              <w:widowControl w:val="0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</w:rPr>
              <w:t>Zamawiający nie udostępnia</w:t>
            </w:r>
            <w:r w:rsidR="009D0F31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dla Wykonawców interaktywnego formularza ofertowego generowanego z platformy e-zamowienia, lecz udostępnia własny formularz ofertowy – załącznik nr 1 do SWZ. Powyższy sposób składania formularza ofertowego przedstawia załączony poniżej skan: </w:t>
            </w:r>
          </w:p>
          <w:p w:rsidR="00941F2C" w:rsidRDefault="00941F2C" w:rsidP="00964E74">
            <w:pPr>
              <w:pStyle w:val="Default"/>
              <w:widowControl w:val="0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 </w:t>
            </w:r>
            <w:r w:rsidR="00F7581B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5955665" cy="5659120"/>
                  <wp:effectExtent l="19050" t="0" r="698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5665" cy="565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F2C" w:rsidRDefault="00941F2C" w:rsidP="00964E74">
            <w:pPr>
              <w:pStyle w:val="Default"/>
              <w:widowControl w:val="0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</w:p>
          <w:p w:rsidR="00DE21CA" w:rsidRDefault="00964E74" w:rsidP="00941F2C">
            <w:pPr>
              <w:pStyle w:val="Default"/>
              <w:widowControl w:val="0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>
              <w:t xml:space="preserve">2) 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Wykonawca </w:t>
            </w:r>
            <w:r w:rsidR="008630CF">
              <w:rPr>
                <w:rStyle w:val="fontstyle01"/>
                <w:rFonts w:ascii="Arial" w:hAnsi="Arial" w:cs="Arial"/>
                <w:b/>
                <w:sz w:val="24"/>
                <w:szCs w:val="24"/>
              </w:rPr>
              <w:t xml:space="preserve">składa ofertę za pośrednictwem zakładki </w:t>
            </w:r>
            <w:r w:rsidR="008630CF">
              <w:rPr>
                <w:rStyle w:val="fontstyle01"/>
                <w:rFonts w:ascii="Arial" w:hAnsi="Arial" w:cs="Arial"/>
                <w:b/>
                <w:sz w:val="24"/>
                <w:szCs w:val="24"/>
              </w:rPr>
              <w:t>„Oferty/wnioski”,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widocznej w podglądzie postępowania po zalogowaniu się na konto Wykonawcy. Po wybraniu przycisku „Złóż ofertę” system prezentuje okno składania oferty umożliwiające przekazanie dokumentów elektronicznych, w którym znajdują się dwa pola dr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>ag&amp;drop („przeciągnij” i „upuść”) służące do dodawania plików.</w:t>
            </w:r>
          </w:p>
          <w:p w:rsidR="00941F2C" w:rsidRDefault="00941F2C" w:rsidP="00941F2C">
            <w:pPr>
              <w:pStyle w:val="Default"/>
              <w:widowControl w:val="0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</w:p>
          <w:p w:rsidR="00DE21CA" w:rsidRDefault="00941F2C" w:rsidP="00964E74">
            <w:pPr>
              <w:widowControl w:val="0"/>
              <w:tabs>
                <w:tab w:val="left" w:pos="288"/>
              </w:tabs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</w:rPr>
              <w:t>3</w:t>
            </w:r>
            <w:r w:rsidR="00964E74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) 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Wykonawca dodaje wybrany z dysku i uprzednio podpisany „Formularz oferty” </w:t>
            </w:r>
            <w:r w:rsidR="008630CF">
              <w:rPr>
                <w:rStyle w:val="fontstyle01"/>
                <w:rFonts w:ascii="Arial" w:hAnsi="Arial" w:cs="Arial"/>
                <w:b/>
                <w:sz w:val="24"/>
                <w:szCs w:val="24"/>
                <w:u w:val="single"/>
              </w:rPr>
              <w:t xml:space="preserve">w </w:t>
            </w:r>
            <w:r w:rsidR="008630CF">
              <w:rPr>
                <w:rStyle w:val="fontstyle01"/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pierwszym polu („Wypełniony formularz oferty</w:t>
            </w:r>
            <w:r w:rsidR="008630CF">
              <w:rPr>
                <w:rStyle w:val="fontstyle01"/>
                <w:rFonts w:ascii="Arial" w:hAnsi="Arial" w:cs="Arial"/>
                <w:b/>
                <w:sz w:val="24"/>
                <w:szCs w:val="24"/>
              </w:rPr>
              <w:t>”)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. </w:t>
            </w:r>
            <w:r w:rsidR="008630CF">
              <w:rPr>
                <w:rStyle w:val="fontstyle01"/>
                <w:rFonts w:ascii="Arial" w:hAnsi="Arial" w:cs="Arial"/>
                <w:b/>
                <w:sz w:val="24"/>
                <w:szCs w:val="24"/>
                <w:u w:val="single"/>
              </w:rPr>
              <w:t xml:space="preserve">W kolejnym polu </w:t>
            </w:r>
            <w:r w:rsidR="008630CF">
              <w:rPr>
                <w:rStyle w:val="fontstyle01"/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  <w:t xml:space="preserve">(„Załączniki </w:t>
            </w:r>
            <w:r w:rsidR="008630CF">
              <w:rPr>
                <w:rStyle w:val="fontstyle01"/>
                <w:rFonts w:ascii="Arial" w:hAnsi="Arial" w:cs="Arial"/>
                <w:b/>
                <w:sz w:val="24"/>
                <w:szCs w:val="24"/>
                <w:u w:val="single"/>
              </w:rPr>
              <w:t>i inne dokumenty</w:t>
            </w:r>
            <w:r w:rsidR="008630CF">
              <w:rPr>
                <w:rStyle w:val="fontstyle01"/>
                <w:rFonts w:ascii="Arial" w:hAnsi="Arial" w:cs="Arial"/>
                <w:b/>
                <w:sz w:val="24"/>
                <w:szCs w:val="24"/>
              </w:rPr>
              <w:t xml:space="preserve"> przedstawione w ofercie przez Wykonawcę”)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Wykonawca dodaje pozostałe pliki stanowiące ofertę lub składane wraz z ofertą. </w:t>
            </w:r>
          </w:p>
          <w:p w:rsidR="00DE21CA" w:rsidRDefault="009D0F31" w:rsidP="00964E74">
            <w:pPr>
              <w:widowControl w:val="0"/>
              <w:tabs>
                <w:tab w:val="left" w:pos="300"/>
              </w:tabs>
              <w:spacing w:after="0" w:line="276" w:lineRule="auto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>
              <w:rPr>
                <w:rStyle w:val="fontstyle01"/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964E74">
              <w:rPr>
                <w:rStyle w:val="fontstyle01"/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 w:rsidR="008630CF">
              <w:rPr>
                <w:rStyle w:val="fontstyle01"/>
                <w:rFonts w:ascii="Arial" w:hAnsi="Arial" w:cs="Arial"/>
                <w:b/>
                <w:bCs/>
                <w:sz w:val="24"/>
                <w:szCs w:val="24"/>
              </w:rPr>
              <w:t>Formularz ofertowy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podpisuje się kwalifikowanym podpisem elektronicznym, podpisem zaufanym lub podpisem osobistym. </w:t>
            </w:r>
            <w:r w:rsidR="008630CF">
              <w:rPr>
                <w:rStyle w:val="fontstyle01"/>
                <w:rFonts w:ascii="Arial" w:hAnsi="Arial" w:cs="Arial"/>
                <w:b/>
                <w:bCs/>
                <w:sz w:val="24"/>
                <w:szCs w:val="24"/>
              </w:rPr>
              <w:t>Rekomendowanym war</w:t>
            </w:r>
            <w:r w:rsidR="008630CF">
              <w:rPr>
                <w:rStyle w:val="fontstyle01"/>
                <w:rFonts w:ascii="Arial" w:hAnsi="Arial" w:cs="Arial"/>
                <w:b/>
                <w:bCs/>
                <w:sz w:val="24"/>
                <w:szCs w:val="24"/>
              </w:rPr>
              <w:t>iantem podpisu jest typ wewnętrzny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. Podpis formularza ofertowego wariantem podpisu w typie zewnętrznym również jest możliwy, tylko w tym przypadku, powstały oddzielny plik podpisu dla tego formularza należy załączyć w polu </w:t>
            </w:r>
            <w:r w:rsidR="008630CF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„Załączniki 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>i inne dokumenty prze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>dstawione w ofercie przez Wykonawcę”.</w:t>
            </w:r>
          </w:p>
          <w:p w:rsidR="00DE21CA" w:rsidRDefault="009D0F31" w:rsidP="00964E74">
            <w:pPr>
              <w:widowControl w:val="0"/>
              <w:spacing w:after="0" w:line="276" w:lineRule="auto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>
              <w:rPr>
                <w:rStyle w:val="fontstyle01"/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964E74">
              <w:rPr>
                <w:rStyle w:val="fontstyle01"/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r w:rsidR="008630CF">
              <w:rPr>
                <w:rStyle w:val="fontstyle01"/>
                <w:rFonts w:ascii="Arial" w:hAnsi="Arial" w:cs="Arial"/>
                <w:b/>
                <w:bCs/>
                <w:sz w:val="24"/>
                <w:szCs w:val="24"/>
              </w:rPr>
              <w:t>Pozostałe dokumenty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wchodzące w skład oferty lub składane wraz z ofertą, które są zgodne z ustawą Pzp lub rozporządzeniem Prezesa Rady Ministrów w sprawie wymagań dla dokumentów elektronicznych opatrzone kwalifikowanym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podpisem elektronicznym, podpisem zaufanym lub podpisem osobistym, mogą być zgodnie z wyborem Wykonawcy/Wykonawcy wspólnie ubiegającego się o udzielenie zamówienia opatrzone podpisem typu zewnętrznego lub wewnętrznego. W zależności od rodzaju podpisu i je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go typu (zewnętrzny, wewnętrzny) w polu </w:t>
            </w:r>
            <w:r w:rsidR="008630CF"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  <w:t xml:space="preserve">„Załączniki 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>i inne dokumenty przedstawione w ofercie przez Wykonawcę” dodaje się uprzednio podpisane dokumenty wraz z wygenerowanym plikiem podpisu (typ zewnętrzny) lub dokument z wszytym podpisem (typ wewnętrzny).</w:t>
            </w:r>
          </w:p>
          <w:p w:rsidR="00DE21CA" w:rsidRDefault="009D0F31" w:rsidP="00964E74">
            <w:pPr>
              <w:widowControl w:val="0"/>
              <w:tabs>
                <w:tab w:val="left" w:pos="288"/>
              </w:tabs>
              <w:spacing w:after="0" w:line="276" w:lineRule="auto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</w:rPr>
              <w:t>6</w:t>
            </w:r>
            <w:r w:rsidR="00964E74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) 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>W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przypadku przekazywania dokumentu elektronicznego w formacie poddającym dane kompresji, opatrzenie pliku zawierającego skompresowane dokumenty kwalifikowanym podpisem elektronicznym, podpisem zaufanym lub podpisem osobistym, jest równoznaczne   z opatrzen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>iem wszystkich dokumentów zawartych w tym pliku odpowiednio kwalifikowanym podpisem elektronicznym, podpisem zaufanym lub podpisem osobistym.</w:t>
            </w:r>
          </w:p>
          <w:p w:rsidR="00DE21CA" w:rsidRDefault="009D0F31" w:rsidP="00964E74">
            <w:pPr>
              <w:widowControl w:val="0"/>
              <w:tabs>
                <w:tab w:val="left" w:pos="288"/>
              </w:tabs>
              <w:spacing w:after="0" w:line="276" w:lineRule="auto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  <w:r w:rsidR="00964E7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) </w:t>
            </w:r>
            <w:r w:rsidR="008630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Jeżeli wraz z ofertą składane są dokumenty zawierające tajemnicę przedsiębiorstwa </w:t>
            </w:r>
            <w:r w:rsidR="008630CF">
              <w:rPr>
                <w:rFonts w:ascii="Arial" w:hAnsi="Arial" w:cs="Arial"/>
                <w:sz w:val="24"/>
                <w:szCs w:val="24"/>
              </w:rPr>
              <w:t xml:space="preserve">w rozumieniu przepisów ustawy z </w:t>
            </w:r>
            <w:r w:rsidR="008630CF">
              <w:rPr>
                <w:rFonts w:ascii="Arial" w:hAnsi="Arial" w:cs="Arial"/>
                <w:sz w:val="24"/>
                <w:szCs w:val="24"/>
              </w:rPr>
              <w:t>dnia 16 kwietnia 1993 r. o zwalczaniu nieuczciwej konkurencji (Dz.U. z 2022 r. poz. 1233),</w:t>
            </w:r>
            <w:r w:rsidR="008630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powinny być przekazane w wydzielonym i oznaczonym pliku. Dokumenty zawierające tajemnicę przedsiębiorstwa oraz uzasadnienie dodaje się w polu „Załączniki i inne doku</w:t>
            </w:r>
            <w:r w:rsidR="008630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menty”</w:t>
            </w:r>
          </w:p>
          <w:p w:rsidR="00DE21CA" w:rsidRDefault="009D0F31" w:rsidP="00964E74">
            <w:pPr>
              <w:widowControl w:val="0"/>
              <w:tabs>
                <w:tab w:val="left" w:pos="288"/>
              </w:tabs>
              <w:spacing w:after="0" w:line="276" w:lineRule="auto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</w:rPr>
              <w:t>8</w:t>
            </w:r>
            <w:r w:rsidR="00964E74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) 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System sprawdza, czy złożone pliki są podpisane i automatycznie je szyfruje, jednocześnie informując o tym Wykonawcę. </w:t>
            </w:r>
            <w:r w:rsidR="008630C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Składanie oferty może zająć kilka minut, nie należy zamykać okna strony internetowej. 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>Potwierdzenie czasu przekazania i odbioru ofe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>rty znajduje się w Elektronicznym Potwierdzeniu Przesłania (EPP) i Elektronicznym Potwierdzeniu Odebrania (EPO). EPP i EPO dostępne są dla zalogowanego Wykonawcy w zakładce „Oferty/Wnioski”.</w:t>
            </w:r>
          </w:p>
          <w:p w:rsidR="00DE21CA" w:rsidRDefault="009D0F31" w:rsidP="00964E74">
            <w:pPr>
              <w:widowControl w:val="0"/>
              <w:spacing w:after="0" w:line="276" w:lineRule="auto"/>
              <w:rPr>
                <w:rStyle w:val="fontstyle01"/>
                <w:rFonts w:ascii="Arial" w:hAnsi="Arial" w:cs="Arial"/>
                <w:sz w:val="24"/>
                <w:szCs w:val="24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</w:rPr>
              <w:t>9</w:t>
            </w:r>
            <w:r w:rsidR="00964E74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) 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>Oferta może być złożona tylko do upływu terminu składania ofert.</w:t>
            </w:r>
          </w:p>
          <w:p w:rsidR="00DE21CA" w:rsidRDefault="00964E74" w:rsidP="00964E74">
            <w:pPr>
              <w:widowControl w:val="0"/>
              <w:tabs>
                <w:tab w:val="left" w:pos="264"/>
              </w:tabs>
              <w:spacing w:after="0" w:line="276" w:lineRule="auto"/>
              <w:jc w:val="both"/>
              <w:rPr>
                <w:rStyle w:val="fontstyle01"/>
                <w:rFonts w:ascii="Arial" w:hAnsi="Arial" w:cs="Arial"/>
                <w:sz w:val="24"/>
                <w:szCs w:val="24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</w:rPr>
              <w:t>1</w:t>
            </w:r>
            <w:r w:rsidR="009D0F31">
              <w:rPr>
                <w:rStyle w:val="fontstyle01"/>
                <w:rFonts w:ascii="Arial" w:hAnsi="Arial" w:cs="Arial"/>
                <w:sz w:val="24"/>
                <w:szCs w:val="24"/>
              </w:rPr>
              <w:t>0</w:t>
            </w:r>
            <w:r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) 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>Wykonawca może przed upływem terminu składania ofert wycofać ofertę. Wykonawca wycofuje ofertę w zakładce „Oferty/wnioski” używając przycisku „Wycofaj ofertę”.</w:t>
            </w:r>
          </w:p>
          <w:p w:rsidR="00DE21CA" w:rsidRDefault="00964E74" w:rsidP="00964E74">
            <w:pPr>
              <w:widowControl w:val="0"/>
              <w:tabs>
                <w:tab w:val="left" w:pos="288"/>
              </w:tabs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</w:rPr>
              <w:t>1</w:t>
            </w:r>
            <w:r w:rsidR="009D0F31">
              <w:rPr>
                <w:rStyle w:val="fontstyle01"/>
                <w:rFonts w:ascii="Arial" w:hAnsi="Arial" w:cs="Arial"/>
                <w:sz w:val="24"/>
                <w:szCs w:val="24"/>
              </w:rPr>
              <w:t>1</w:t>
            </w:r>
            <w:r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) </w:t>
            </w:r>
            <w:r w:rsidR="008630CF">
              <w:rPr>
                <w:rStyle w:val="fontstyle01"/>
                <w:rFonts w:ascii="Arial" w:hAnsi="Arial" w:cs="Arial"/>
                <w:sz w:val="24"/>
                <w:szCs w:val="24"/>
              </w:rPr>
              <w:t>Maksymalny łączny rozmiar plików stanowiących ofertę lub składanych wraz z ofertą to 250 MB.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 w:rsidRPr="00964E74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UWAGA!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Zamawiający zaleca, aby wykonawcy składali oferty co najmniej na kilka godzin przed upływem terminu składania ofert, aby ewentualne problemy techniczne </w:t>
            </w:r>
            <w:r>
              <w:rPr>
                <w:rFonts w:ascii="Arial" w:hAnsi="Arial" w:cs="Arial"/>
              </w:rPr>
              <w:lastRenderedPageBreak/>
              <w:t>związane z funkcjonowaniem systemu nie uniemożliwiły złożenia ofert w wyznaczonym terminie.</w:t>
            </w:r>
          </w:p>
          <w:p w:rsidR="00DE21CA" w:rsidRDefault="00DE21CA">
            <w:pPr>
              <w:pStyle w:val="Default"/>
              <w:widowControl w:val="0"/>
              <w:rPr>
                <w:rFonts w:ascii="Arial" w:hAnsi="Arial" w:cs="Arial"/>
              </w:rPr>
            </w:pPr>
          </w:p>
          <w:p w:rsidR="00DE21CA" w:rsidRDefault="008630CF" w:rsidP="00B27C8B">
            <w:pPr>
              <w:pStyle w:val="Default"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</w:t>
            </w:r>
            <w:r>
              <w:rPr>
                <w:rFonts w:ascii="Arial" w:hAnsi="Arial" w:cs="Arial"/>
                <w:b/>
                <w:bCs/>
              </w:rPr>
              <w:t>ZIAŁ XXII - Termin otwarcia ofert</w:t>
            </w:r>
          </w:p>
          <w:p w:rsidR="00DE21CA" w:rsidRDefault="00DE21CA">
            <w:pPr>
              <w:pStyle w:val="Default"/>
              <w:widowControl w:val="0"/>
              <w:rPr>
                <w:rFonts w:ascii="Arial" w:hAnsi="Arial" w:cs="Arial"/>
              </w:rPr>
            </w:pP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1. Zgodnie z art. 222 ust. 1 ustawy Pzp, otwarcie ofert następuje niezwłocznie po upływie terminu składania ofert, nie później niż następnego dnia po dniu, w którym upłynął termin składania ofert.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 W związku z powyższy</w:t>
            </w:r>
            <w:r>
              <w:rPr>
                <w:rFonts w:ascii="Arial" w:hAnsi="Arial" w:cs="Arial"/>
                <w:color w:val="auto"/>
              </w:rPr>
              <w:t xml:space="preserve">m, zamawiający informuje, że zamierza dokonać otwarcia ofert </w:t>
            </w:r>
          </w:p>
          <w:p w:rsidR="00DE21CA" w:rsidRPr="00B528B6" w:rsidRDefault="008630CF">
            <w:pPr>
              <w:pStyle w:val="Default"/>
              <w:widowControl w:val="0"/>
              <w:jc w:val="both"/>
              <w:rPr>
                <w:color w:val="auto"/>
              </w:rPr>
            </w:pPr>
            <w:r w:rsidRPr="00B528B6">
              <w:rPr>
                <w:rFonts w:ascii="Arial" w:hAnsi="Arial" w:cs="Arial"/>
                <w:b/>
                <w:bCs/>
                <w:color w:val="auto"/>
              </w:rPr>
              <w:t xml:space="preserve">17.03.2023 r. o godz. 10:30 </w:t>
            </w:r>
          </w:p>
          <w:p w:rsidR="00DE21CA" w:rsidRDefault="008630CF" w:rsidP="00B528B6">
            <w:pPr>
              <w:widowControl w:val="0"/>
              <w:tabs>
                <w:tab w:val="left" w:pos="284"/>
              </w:tabs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3.Otwarcie ofert dokonuje się na Platformie zakupowej dostępnej pod adresem internetowym:</w:t>
            </w:r>
            <w:r w:rsidR="00B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e- Zamówienia: </w:t>
            </w:r>
            <w:hyperlink r:id="rId33">
              <w:r>
                <w:rPr>
                  <w:rStyle w:val="Hipercze1"/>
                  <w:rFonts w:ascii="Arial" w:hAnsi="Arial" w:cs="Arial"/>
                  <w:sz w:val="24"/>
                  <w:szCs w:val="24"/>
                </w:rPr>
                <w:t>https://ezamowienia.gov.pl/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poprzez odszyfrowanie </w:t>
            </w:r>
            <w:r w:rsidR="00B528B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 otwarcie ofert.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4. Jeżeli otwarcie ofert następuje przy użyciu systemu teleinformatycznego, w przypadku awarii tego systemu, która powoduje brak możliwości otwarcia ofert w terminie określonym przez zamaw</w:t>
            </w:r>
            <w:r>
              <w:rPr>
                <w:rFonts w:ascii="Arial" w:hAnsi="Arial" w:cs="Arial"/>
                <w:color w:val="auto"/>
              </w:rPr>
              <w:t xml:space="preserve">iającego, otwarcie ofert następuje niezwłocznie po usunięciu awarii.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5. Zamawiający informuje o zmianie terminu otwarcia ofert na stronie internetowej prowadzonego postępowania.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6. Dodatkowe informacje dotyczące otwarcia ofert: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1) Zamawiający, najpóźnie</w:t>
            </w:r>
            <w:r>
              <w:rPr>
                <w:rFonts w:ascii="Arial" w:hAnsi="Arial" w:cs="Arial"/>
                <w:color w:val="auto"/>
              </w:rPr>
              <w:t xml:space="preserve">j przed otwarciem ofert, udostępnia na stronie internetowej prowadzonego postępowania informację o kwocie, jaką zamierza przeznaczyć na sfinansowanie zamówienia.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2) Zamawiający, niezwłocznie po otwarciu ofert, udostępnia na stronie internetowej prowadzone</w:t>
            </w:r>
            <w:r>
              <w:rPr>
                <w:rFonts w:ascii="Arial" w:hAnsi="Arial" w:cs="Arial"/>
                <w:color w:val="auto"/>
              </w:rPr>
              <w:t xml:space="preserve">go postępowania informacje o: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a) nazwach albo imionach i nazwiskach oraz siedzibach lub miejscach prowadzonej działalności gospodarczej albo miejscach zamieszkania wykonawców, których oferty zostały otwarte;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b) cenach lub kosztach zawartych w ofertach. </w:t>
            </w:r>
          </w:p>
          <w:p w:rsidR="00DE21CA" w:rsidRDefault="00DE21CA">
            <w:pPr>
              <w:pStyle w:val="Default"/>
              <w:widowControl w:val="0"/>
              <w:rPr>
                <w:rFonts w:ascii="Arial" w:hAnsi="Arial" w:cs="Arial"/>
              </w:rPr>
            </w:pPr>
          </w:p>
          <w:p w:rsidR="00DE21CA" w:rsidRDefault="008630CF" w:rsidP="00B27C8B">
            <w:pPr>
              <w:pStyle w:val="Default"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 XXIII - Zmiana lub wycofanie oferty</w:t>
            </w:r>
          </w:p>
          <w:p w:rsidR="00DE21CA" w:rsidRDefault="00DE21CA">
            <w:pPr>
              <w:pStyle w:val="Default"/>
              <w:widowControl w:val="0"/>
              <w:rPr>
                <w:rFonts w:ascii="Arial" w:hAnsi="Arial" w:cs="Arial"/>
              </w:rPr>
            </w:pPr>
          </w:p>
          <w:p w:rsidR="00FC799B" w:rsidRPr="00FC799B" w:rsidRDefault="008630CF" w:rsidP="00FC79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FC799B">
              <w:rPr>
                <w:rFonts w:ascii="Arial" w:hAnsi="Arial" w:cs="Arial"/>
                <w:sz w:val="24"/>
                <w:szCs w:val="24"/>
              </w:rPr>
              <w:t xml:space="preserve">W oparciu o art. 219 ust. 2 ustawy Pzp, do upływu terminu składania ofert wykonawca może wycofać ofertę </w:t>
            </w:r>
            <w:r w:rsidRPr="00FC799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używając przycisku „Wycofaj ofertę” w zakładce „Oferty”. </w:t>
            </w:r>
            <w:r w:rsidR="00FC799B" w:rsidRPr="00FC799B">
              <w:rPr>
                <w:rFonts w:ascii="Arial" w:hAnsi="Arial" w:cs="Arial"/>
                <w:sz w:val="24"/>
                <w:szCs w:val="24"/>
              </w:rPr>
              <w:t>„Sposób wycofania oferty został opisany w Instrukcji interaktywnej „Oferty, wnioski i prace ko</w:t>
            </w:r>
            <w:r w:rsidR="00FC799B" w:rsidRPr="00FC799B">
              <w:rPr>
                <w:rFonts w:ascii="Arial" w:hAnsi="Arial" w:cs="Arial"/>
                <w:sz w:val="24"/>
                <w:szCs w:val="24"/>
              </w:rPr>
              <w:t>n</w:t>
            </w:r>
            <w:r w:rsidR="00FC799B" w:rsidRPr="00FC799B">
              <w:rPr>
                <w:rFonts w:ascii="Arial" w:hAnsi="Arial" w:cs="Arial"/>
                <w:sz w:val="24"/>
                <w:szCs w:val="24"/>
              </w:rPr>
              <w:t>kursowe” dostępnej na Platfo</w:t>
            </w:r>
            <w:r w:rsidR="00FC799B" w:rsidRPr="00FC799B">
              <w:rPr>
                <w:rFonts w:ascii="Arial" w:hAnsi="Arial" w:cs="Arial"/>
                <w:sz w:val="24"/>
                <w:szCs w:val="24"/>
              </w:rPr>
              <w:t>r</w:t>
            </w:r>
            <w:r w:rsidR="00FC799B" w:rsidRPr="00FC799B">
              <w:rPr>
                <w:rFonts w:ascii="Arial" w:hAnsi="Arial" w:cs="Arial"/>
                <w:sz w:val="24"/>
                <w:szCs w:val="24"/>
              </w:rPr>
              <w:t>mie e- Zamówienia w zakładce „Centrum pomocy”.</w:t>
            </w:r>
          </w:p>
          <w:p w:rsidR="00DE21CA" w:rsidRPr="00FC799B" w:rsidRDefault="008630CF">
            <w:pPr>
              <w:pStyle w:val="Default"/>
              <w:widowControl w:val="0"/>
              <w:jc w:val="both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FC799B">
              <w:rPr>
                <w:rFonts w:ascii="Arial" w:eastAsia="Times New Roman" w:hAnsi="Arial" w:cs="Arial"/>
                <w:color w:val="auto"/>
                <w:lang w:eastAsia="zh-CN"/>
              </w:rPr>
              <w:t>2. Wykonawca po upływie terminu do składani</w:t>
            </w:r>
            <w:r w:rsidRPr="00FC799B">
              <w:rPr>
                <w:rFonts w:ascii="Arial" w:eastAsia="Times New Roman" w:hAnsi="Arial" w:cs="Arial"/>
                <w:color w:val="auto"/>
                <w:lang w:eastAsia="zh-CN"/>
              </w:rPr>
              <w:t>a ofert nie może skutecznie wycofać złożonej oferty.</w:t>
            </w:r>
          </w:p>
          <w:p w:rsidR="00DE21CA" w:rsidRDefault="00DE21CA">
            <w:pPr>
              <w:pStyle w:val="Default"/>
              <w:widowControl w:val="0"/>
              <w:rPr>
                <w:rFonts w:ascii="Arial" w:hAnsi="Arial" w:cs="Arial"/>
              </w:rPr>
            </w:pPr>
          </w:p>
          <w:p w:rsidR="00DE21CA" w:rsidRDefault="008630CF" w:rsidP="00B27C8B">
            <w:pPr>
              <w:pStyle w:val="Default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ROZDZIAŁ XXIV - Sposób obliczenia ceny</w:t>
            </w:r>
          </w:p>
          <w:p w:rsidR="00DE21CA" w:rsidRDefault="00DE21CA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Wykonawca poda cenę oferty w Formularzu Ofertowym sporządzonym zgodnie z wymaganiami niniejszej SWZ, jako cenę brutto [z uwzględnieniem kwoty podatku od towaró</w:t>
            </w:r>
            <w:r>
              <w:rPr>
                <w:rFonts w:ascii="Arial" w:hAnsi="Arial" w:cs="Arial"/>
              </w:rPr>
              <w:t xml:space="preserve">w i usług (VAT)] z wyszczególnieniem stawki podatku od towarów i usług (VAT).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Cena oferty stanowi wynagrodzenie ryczałtowe.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Cena musi być wyrażona w złotych polskich (PLN), z dokładnością nie większą niż dwa miejsca po przecinku.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Wykonawca poda w Formularzu Ofertowym stawkę podatku od towarów i usług (VAT) właściwą dla przedmiotu zamówienia, obowiązującą według stanu prawnego na dzień składania ofert. Określenie ceny ofertowej z zastosowaniem nieprawidłowej stawki </w:t>
            </w:r>
            <w:r>
              <w:rPr>
                <w:rFonts w:ascii="Arial" w:hAnsi="Arial" w:cs="Arial"/>
              </w:rPr>
              <w:lastRenderedPageBreak/>
              <w:t>podatku od tow</w:t>
            </w:r>
            <w:r>
              <w:rPr>
                <w:rFonts w:ascii="Arial" w:hAnsi="Arial" w:cs="Arial"/>
              </w:rPr>
              <w:t xml:space="preserve">arów i usług (VAT) potraktowane będzie, jako błąd w obliczeniu ceny i spowoduje odrzucenie oferty, jeżeli nie ziszczą się ustawowe przesłanki omyłki (na podstawie art. 226 ust. 1 pkt 10 pzp w związku z art. 223 ust. 2 pkt 3 pzp).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Cena podana w ofercie </w:t>
            </w:r>
            <w:r>
              <w:rPr>
                <w:rFonts w:ascii="Arial" w:hAnsi="Arial" w:cs="Arial"/>
              </w:rPr>
              <w:t xml:space="preserve">(w formularzu ofertowym) powinna obejmować wszystkie koszty, upusty i składniki związane z wykonaniem zamówienia (w tym podatki i narzuty), i stanowić będzie cenę brutto.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Cena może być tylko jedna i nie będzie podlegać zmianom w czasie obowiązywania um</w:t>
            </w:r>
            <w:r>
              <w:rPr>
                <w:rFonts w:ascii="Arial" w:hAnsi="Arial" w:cs="Arial"/>
              </w:rPr>
              <w:t xml:space="preserve">owy, za wyjątkiem okoliczności przewidzianych we worze umowy stanowiącym </w:t>
            </w:r>
            <w:r>
              <w:rPr>
                <w:rFonts w:ascii="Arial" w:hAnsi="Arial" w:cs="Arial"/>
                <w:color w:val="auto"/>
              </w:rPr>
              <w:t xml:space="preserve">załącznik nr 7 do SWZ.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Wykonawca zobowiązany jest do szczegółowego sprawdzenia dokumentacji stanowiącej opis przedmiotu zamówienia oraz przewidzieć wszystkie okoliczności, które m</w:t>
            </w:r>
            <w:r>
              <w:rPr>
                <w:rFonts w:ascii="Arial" w:hAnsi="Arial" w:cs="Arial"/>
              </w:rPr>
              <w:t xml:space="preserve">ogą wpłynąć na cenę zamówienia.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Zgodnie z art. 225 ust. 1 ustawy Pzp, jeżeli została złożona oferta, której wybór prowadziłby do powstania u zamawiającego obowiązku podatkowego zgodnie z ustawą z dnia 11 marca 2004 r. o podatku od towarów i usług (Dz.U</w:t>
            </w:r>
            <w:r>
              <w:rPr>
                <w:rFonts w:ascii="Arial" w:hAnsi="Arial" w:cs="Arial"/>
              </w:rPr>
              <w:t xml:space="preserve">. z 2018 r. poz. 2174, z późn. zm.79)), dla celów zastosowania kryterium ceny lub kosztu zamawiający dolicza do przedstawionej w tej ofercie ceny kwotę podatku od towarów i usług, którą miałby obowiązek rozliczyć.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W ofercie, o której mowa powyżej, wyko</w:t>
            </w:r>
            <w:r>
              <w:rPr>
                <w:rFonts w:ascii="Arial" w:hAnsi="Arial" w:cs="Arial"/>
              </w:rPr>
              <w:t xml:space="preserve">nawca ma obowiązek: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poinformowania zamawiającego, że wybór jego oferty będzie prowadził do powstania u zamawiającego obowiązku podatkowego;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wskazania nazwy (rodzaju) towaru lub usługi, których dostawa lub świadczenie będą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prowadziły do powstania o</w:t>
            </w:r>
            <w:r>
              <w:rPr>
                <w:rFonts w:ascii="Arial" w:hAnsi="Arial" w:cs="Arial"/>
              </w:rPr>
              <w:t xml:space="preserve">bowiązku podatkowego;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wskazania stawki podatku od towarów i usług, która zgodnie z wiedzą wykonawcy,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będzie miała zastosowanie.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Cena ofertowa musi być wyrażona w złotych polskich i zaokrąglona do dwóch miejsc po przecinku. Rozliczenia miedzy Zama</w:t>
            </w:r>
            <w:r>
              <w:rPr>
                <w:rFonts w:ascii="Arial" w:hAnsi="Arial" w:cs="Arial"/>
              </w:rPr>
              <w:t xml:space="preserve">wiającym a Wykonawcą prowadzone będą w złotych polskich (PLN).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W przypadku rozbieżności pomiędzy ceną ryczałtową podaną cyfrowo a słownie, jako wartość właściwa zostanie przyjęta cena ryczałtowa podana słownie.</w:t>
            </w:r>
          </w:p>
          <w:p w:rsidR="00DE21CA" w:rsidRDefault="00DE21CA">
            <w:pPr>
              <w:pStyle w:val="Default"/>
              <w:widowControl w:val="0"/>
              <w:rPr>
                <w:rFonts w:ascii="Arial" w:hAnsi="Arial" w:cs="Arial"/>
              </w:rPr>
            </w:pPr>
          </w:p>
          <w:p w:rsidR="00DE21CA" w:rsidRDefault="008630CF">
            <w:pPr>
              <w:pStyle w:val="Default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 XXV - Opis kryterium oceny ofe</w:t>
            </w:r>
            <w:r>
              <w:rPr>
                <w:rFonts w:ascii="Arial" w:hAnsi="Arial" w:cs="Arial"/>
                <w:b/>
                <w:bCs/>
              </w:rPr>
              <w:t>rt wraz z podaniem wag tych kryteriów i sposobu oceny ofert – dotyczy części I i II zamówienia</w:t>
            </w:r>
          </w:p>
          <w:p w:rsidR="00DE21CA" w:rsidRDefault="00DE21CA">
            <w:pPr>
              <w:pStyle w:val="Default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:rsidR="00DE21CA" w:rsidRDefault="008630CF">
            <w:pPr>
              <w:pStyle w:val="Default"/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Kryterium oceny ofert stanowią:</w:t>
            </w:r>
          </w:p>
          <w:p w:rsidR="00DE21CA" w:rsidRDefault="008630CF" w:rsidP="00C12738">
            <w:pPr>
              <w:pStyle w:val="Default"/>
              <w:widowControl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 C - cena ofertowa 60%,</w:t>
            </w:r>
          </w:p>
          <w:p w:rsidR="00DE21CA" w:rsidRDefault="008630CF" w:rsidP="00C12738">
            <w:pPr>
              <w:pStyle w:val="Default"/>
              <w:widowControl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 R - okres rękojmi 20%,</w:t>
            </w:r>
          </w:p>
          <w:p w:rsidR="00DE21CA" w:rsidRDefault="008630CF" w:rsidP="00C12738">
            <w:pPr>
              <w:pStyle w:val="Default"/>
              <w:widowControl w:val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 T – termin realizacji zamówienia 20%.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2. Wybór oferty najkorzystniejszej zostanie dokonany według następujących kryteriów oceny ofert: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1) Cena - waga 60% (maksymalnie 60 pkt).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Sposób przyznania punktów w kryterium „cena” (C ):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Cena najniższa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------------------------------------- x 60 pkt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Cena oferty ocenianej </w:t>
            </w:r>
          </w:p>
          <w:p w:rsidR="00DE21CA" w:rsidRDefault="00DE21CA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2) Okres rękojmi – waga 20% (maksymalnie 20 pkt.)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Sposób przyznania punktów w kryterium „Okres rękojmi” (R ):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a) jeżeli Wykonawca zaoferuje okres rękojmi w wymiarze co najmniej 60 miesięcy otrzyma  0 pkt.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b) jeżeli Wykonawca zaof</w:t>
            </w:r>
            <w:r>
              <w:rPr>
                <w:rFonts w:ascii="Arial" w:hAnsi="Arial" w:cs="Arial"/>
                <w:color w:val="auto"/>
              </w:rPr>
              <w:t xml:space="preserve">eruje okres rękojmi równy lub dłuższy niż 72 miesiące otrzyma 20 pkt.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Minimalny okres rękojmi na przedmiot umowy wymagany przez Zamawiającego – 60 miesięcy od dnia podpisania protokołu końcowego odbioru robót. Jeżeli Wykonawca zaproponuje okres rękojmi dł</w:t>
            </w:r>
            <w:r>
              <w:rPr>
                <w:rFonts w:ascii="Arial" w:hAnsi="Arial" w:cs="Arial"/>
                <w:color w:val="auto"/>
              </w:rPr>
              <w:t>uższy niż 72 miesiące od dnia podpisania protokołu końcowego odbioru robót, do oceny ofert w kryterium „Okres rękojmi” zostanie przyjęty okres 72 miesięcy, czyli maksymalny zgodny z żądaniem i oczekiwaniem Zamawiającego. Jeżeli Wykonawca zaoferuje okres rę</w:t>
            </w:r>
            <w:r>
              <w:rPr>
                <w:rFonts w:ascii="Arial" w:hAnsi="Arial" w:cs="Arial"/>
                <w:color w:val="auto"/>
              </w:rPr>
              <w:t xml:space="preserve">kojmi krótszy niż 60 miesięcy od dnia podpisania protokołu końcowego odbioru robót to jego oferta zostanie uznana za niezgodną z warunkami zamówienia i zostanie odrzucona. </w:t>
            </w:r>
          </w:p>
          <w:p w:rsidR="00DE21CA" w:rsidRDefault="00DE21CA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</w:p>
          <w:p w:rsidR="00DE21CA" w:rsidRDefault="008630C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 Termin realizacji zamówienia – waga 20% (maksymalnie 20 pkt). </w:t>
            </w:r>
          </w:p>
          <w:p w:rsidR="00DE21CA" w:rsidRDefault="008630C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Sposób przyznani</w:t>
            </w:r>
            <w:r>
              <w:rPr>
                <w:rFonts w:ascii="Arial" w:hAnsi="Arial" w:cs="Arial"/>
                <w:sz w:val="24"/>
                <w:szCs w:val="24"/>
              </w:rPr>
              <w:t>a punktów w kryterium „Termin realizacji zamówienia” (T).</w:t>
            </w:r>
          </w:p>
          <w:p w:rsidR="00DE21CA" w:rsidRDefault="008630C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Zamawiający określa, że wymagany termin wykonania zamówienia nie może przekroczyć 85 dni kalendarzowych od dnia zawarcia umowy. </w:t>
            </w:r>
          </w:p>
          <w:p w:rsidR="00DE21CA" w:rsidRDefault="008630C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jeżeli Wykonawca zaoferuje wykonanie przedmiotu zamówienia w termi</w:t>
            </w:r>
            <w:r>
              <w:rPr>
                <w:rFonts w:ascii="Arial" w:hAnsi="Arial" w:cs="Arial"/>
                <w:sz w:val="24"/>
                <w:szCs w:val="24"/>
              </w:rPr>
              <w:t>nie 85 dni kalendarzowych od dnia zawarcia umowy – otrzyma 0 pkt,</w:t>
            </w:r>
          </w:p>
          <w:p w:rsidR="00DE21CA" w:rsidRDefault="008630C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jeżeli Wykonawca zaoferuje skrócenie terminu wykonania przedmiotu zamówienia do 70 i mniej dni kalendarzowych od dnia zawarcia umowy – otrzyma 20 pkt,</w:t>
            </w:r>
          </w:p>
          <w:p w:rsidR="00DE21CA" w:rsidRDefault="008630C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Jeżeli Wykonawca zaoferuje termin wy</w:t>
            </w:r>
            <w:r>
              <w:rPr>
                <w:rFonts w:ascii="Arial" w:hAnsi="Arial" w:cs="Arial"/>
                <w:sz w:val="24"/>
                <w:szCs w:val="24"/>
              </w:rPr>
              <w:t>konania przedmiotu zamówienia dłuższy niż 85 dni kalendarzowych od dnia zawarcia umowy to jego oferta zostanie uznana za niezgodną z warunkami zamówienia i zostanie odrzucona.</w:t>
            </w:r>
          </w:p>
          <w:p w:rsidR="00DE21CA" w:rsidRDefault="00DE21CA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Komisja przetargowa oceni oferty sumując punkty uzyskane z poszczególnych kryte</w:t>
            </w:r>
            <w:r>
              <w:rPr>
                <w:rFonts w:ascii="Arial" w:hAnsi="Arial" w:cs="Arial"/>
                <w:color w:val="auto"/>
              </w:rPr>
              <w:t xml:space="preserve">riów.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 = C + R + T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 Największa ilość punktów wyliczonych w powyższy sposób decyduje o uznaniu oferty za najkorzystniejszą.</w:t>
            </w:r>
          </w:p>
          <w:p w:rsidR="00DE21CA" w:rsidRDefault="00DE21CA">
            <w:pPr>
              <w:pStyle w:val="Default"/>
              <w:widowControl w:val="0"/>
              <w:jc w:val="center"/>
              <w:rPr>
                <w:rFonts w:ascii="Arial" w:hAnsi="Arial" w:cs="Arial"/>
              </w:rPr>
            </w:pPr>
          </w:p>
          <w:p w:rsidR="00DE21CA" w:rsidRDefault="00DE21CA">
            <w:pPr>
              <w:pStyle w:val="Default"/>
              <w:widowControl w:val="0"/>
              <w:rPr>
                <w:rFonts w:ascii="Arial" w:hAnsi="Arial" w:cs="Arial"/>
                <w:b/>
                <w:bCs/>
              </w:rPr>
            </w:pPr>
          </w:p>
          <w:p w:rsidR="00DE21CA" w:rsidRDefault="008630CF">
            <w:pPr>
              <w:pStyle w:val="Default"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ROZDZIAŁ XXVI - Informacje o formalnościach, jakie muszą zostać dopełnione po wyborze oferty w celu zawarcia umowy w sprawie </w:t>
            </w:r>
            <w:r>
              <w:rPr>
                <w:rFonts w:ascii="Arial" w:hAnsi="Arial" w:cs="Arial"/>
                <w:b/>
                <w:bCs/>
              </w:rPr>
              <w:t>zamówienia publicznego</w:t>
            </w:r>
          </w:p>
          <w:p w:rsidR="00DE21CA" w:rsidRDefault="00DE21CA">
            <w:pPr>
              <w:pStyle w:val="Default"/>
              <w:widowControl w:val="0"/>
              <w:rPr>
                <w:rFonts w:ascii="Arial" w:hAnsi="Arial" w:cs="Arial"/>
                <w:b/>
                <w:bCs/>
                <w:color w:val="auto"/>
              </w:rPr>
            </w:pP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1. Zamawiający zawiera umowę̨ w sprawie zamówienia publicznego, z uwzględnieniem art. 577 pzp, w terminie nie krótszym niż̇ 5 dni od dnia przesłania zawiadomienia o wyborze najkorzystniejszej oferty, jeżeli zawiadomienie to zostało </w:t>
            </w:r>
            <w:r>
              <w:rPr>
                <w:rFonts w:ascii="Arial" w:hAnsi="Arial" w:cs="Arial"/>
                <w:color w:val="auto"/>
              </w:rPr>
              <w:t xml:space="preserve">przesłane przy użyciu środków komunikacji elektronicznej, albo 10 dni, jeżeli zostało przesłane w inny sposób.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 Zamawiający może zawrzeć́ umowę̨ w sprawie zamówienia publicznego przed upływem terminu, o któr</w:t>
            </w:r>
            <w:r w:rsidR="003611CA">
              <w:rPr>
                <w:rFonts w:ascii="Arial" w:hAnsi="Arial" w:cs="Arial"/>
                <w:color w:val="auto"/>
              </w:rPr>
              <w:t>ym mowa w ust. 1, jeżeli w postę</w:t>
            </w:r>
            <w:r>
              <w:rPr>
                <w:rFonts w:ascii="Arial" w:hAnsi="Arial" w:cs="Arial"/>
                <w:color w:val="auto"/>
              </w:rPr>
              <w:t>powaniu o udzi</w:t>
            </w:r>
            <w:r>
              <w:rPr>
                <w:rFonts w:ascii="Arial" w:hAnsi="Arial" w:cs="Arial"/>
                <w:color w:val="auto"/>
              </w:rPr>
              <w:t xml:space="preserve">elenie zamówienia złożono tylko jedną ofertę̨.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3. Wykonawca, którego oferta została wybrana jako najkorzystniejsza, zostanie poinformowany przez Zamawiającego o miejscu i terminie podpisania umowy.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4. Wykonawca, o którym mowa w ust. 1, ma obowiązek zawrz</w:t>
            </w:r>
            <w:r>
              <w:rPr>
                <w:rFonts w:ascii="Arial" w:hAnsi="Arial" w:cs="Arial"/>
                <w:color w:val="auto"/>
              </w:rPr>
              <w:t xml:space="preserve">eć umowę w sprawie zamówienia na warunkach określonych w projektowanych postanowieniach umowy, które stanowią Załącznik Nr 7 do SWZ. Umowa zostanie uzupełniona o zapisy wynikające ze złożonej oferty.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5. Wykonawca, którego oferta zostanie uznana za najkorz</w:t>
            </w:r>
            <w:r>
              <w:rPr>
                <w:rFonts w:ascii="Arial" w:hAnsi="Arial" w:cs="Arial"/>
                <w:color w:val="auto"/>
              </w:rPr>
              <w:t xml:space="preserve">ystniejszą będzie zobowiązany do wykonania i przedłożenia Zamawiającemu kosztorysu („kosztorysu ofertowego wykonawczego”) opracowanego metodą kalkulacji szczegółowej - w terminie do 14 dni od daty podpisania umowy. Wyliczone w tych kosztorysach ceny </w:t>
            </w:r>
            <w:r>
              <w:rPr>
                <w:rFonts w:ascii="Arial" w:hAnsi="Arial" w:cs="Arial"/>
                <w:color w:val="auto"/>
              </w:rPr>
              <w:lastRenderedPageBreak/>
              <w:t>poszcz</w:t>
            </w:r>
            <w:r>
              <w:rPr>
                <w:rFonts w:ascii="Arial" w:hAnsi="Arial" w:cs="Arial"/>
                <w:color w:val="auto"/>
              </w:rPr>
              <w:t>ególnych elementów/zadań 1 do 5 , jak również cena całkowita musi być zgodna z cenami przedstawionymi w ofercie. Ceny tych samych składników cenotwórczych muszą być takie same dla wszystkich wycenianych pozycji przedmiarowych z danej branży robót. Tak opra</w:t>
            </w:r>
            <w:r>
              <w:rPr>
                <w:rFonts w:ascii="Arial" w:hAnsi="Arial" w:cs="Arial"/>
                <w:color w:val="auto"/>
              </w:rPr>
              <w:t xml:space="preserve">cowane kosztorysy będą podstawą do rozliczania dodatkowych robót budowlanych oraz w przypadku odstąpienia od umowy.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6. Przed podpisaniem umowy Wykonawcy wspólnie ubiegający się o udzielenie zamówienia (w przypadku wyboru ich oferty jako najkorzystniejszej</w:t>
            </w:r>
            <w:r>
              <w:rPr>
                <w:rFonts w:ascii="Arial" w:hAnsi="Arial" w:cs="Arial"/>
                <w:color w:val="auto"/>
              </w:rPr>
              <w:t xml:space="preserve">) przedstawią Zamawiającemu umowę regulującą współpracę tych Wykonawców. o której mowa w art. 59 ustawy Pzp, jeżeli została wybrana oferta wykonawców wspólnie ubiegających się o udzielenie zamówienia;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7. Jeżeli Wykonawca, którego oferta została wybrana ja</w:t>
            </w:r>
            <w:r>
              <w:rPr>
                <w:rFonts w:ascii="Arial" w:hAnsi="Arial" w:cs="Arial"/>
                <w:color w:val="auto"/>
              </w:rPr>
              <w:t>ko najkorzystniejsza, uchyla się od zawarcia umowy w sprawie zamówienia publicznego Zamawiający może dokonać́ ponownego badania i oceny ofert s</w:t>
            </w:r>
            <w:r w:rsidR="003611CA">
              <w:rPr>
                <w:rFonts w:ascii="Arial" w:hAnsi="Arial" w:cs="Arial"/>
                <w:color w:val="auto"/>
              </w:rPr>
              <w:t>pośród ofert pozostałych w postę</w:t>
            </w:r>
            <w:r>
              <w:rPr>
                <w:rFonts w:ascii="Arial" w:hAnsi="Arial" w:cs="Arial"/>
                <w:color w:val="auto"/>
              </w:rPr>
              <w:t>powaniu Wykonawców albo unieważnić́</w:t>
            </w:r>
            <w:r w:rsidR="003611CA">
              <w:rPr>
                <w:rFonts w:ascii="Arial" w:hAnsi="Arial" w:cs="Arial"/>
                <w:color w:val="auto"/>
              </w:rPr>
              <w:t xml:space="preserve"> postę</w:t>
            </w:r>
            <w:r>
              <w:rPr>
                <w:rFonts w:ascii="Arial" w:hAnsi="Arial" w:cs="Arial"/>
                <w:color w:val="auto"/>
              </w:rPr>
              <w:t>powanie.</w:t>
            </w:r>
          </w:p>
          <w:p w:rsidR="00DE21CA" w:rsidRDefault="00DE21CA">
            <w:pPr>
              <w:pStyle w:val="Default"/>
              <w:widowControl w:val="0"/>
              <w:rPr>
                <w:sz w:val="23"/>
                <w:szCs w:val="23"/>
              </w:rPr>
            </w:pPr>
          </w:p>
          <w:p w:rsidR="00DE21CA" w:rsidRDefault="008630CF" w:rsidP="00B27C8B">
            <w:pPr>
              <w:pStyle w:val="Default"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ROZDZIAŁ XXVII - Informacje </w:t>
            </w:r>
            <w:r>
              <w:rPr>
                <w:rFonts w:ascii="Arial" w:hAnsi="Arial" w:cs="Arial"/>
                <w:b/>
                <w:bCs/>
              </w:rPr>
              <w:t>dotyczące zabezpieczenia należytego wykonania umowy, jeżeli zamawiający przewiduje obowiązek jego wniesienia</w:t>
            </w:r>
          </w:p>
          <w:p w:rsidR="00DE21CA" w:rsidRDefault="00DE21CA">
            <w:pPr>
              <w:pStyle w:val="Default"/>
              <w:widowControl w:val="0"/>
              <w:jc w:val="center"/>
              <w:rPr>
                <w:rFonts w:ascii="Arial" w:hAnsi="Arial" w:cs="Arial"/>
                <w:color w:val="auto"/>
              </w:rPr>
            </w:pP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1. Informacje ogólne: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1) Zamawiający wymaga wniesienia zabezpieczenia należytego wykonania umowy,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2) zabezpieczenie wnosi się przed zawarciem u</w:t>
            </w:r>
            <w:r>
              <w:rPr>
                <w:rFonts w:ascii="Arial" w:hAnsi="Arial" w:cs="Arial"/>
                <w:color w:val="auto"/>
              </w:rPr>
              <w:t xml:space="preserve">mowy, chyba że ustawa stanowi inaczej lub zamawiający określi inny termin w dokumentach zamówienia.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2. Formy wniesienia: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1) zabezpieczenie może być wnoszone, według wyboru wykonawcy, w jednej lub w kilku następujących formach: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a) pieniądzu;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b) poręczen</w:t>
            </w:r>
            <w:r>
              <w:rPr>
                <w:rFonts w:ascii="Arial" w:hAnsi="Arial" w:cs="Arial"/>
                <w:color w:val="auto"/>
              </w:rPr>
              <w:t xml:space="preserve">iach bankowych lub poręczeniach spółdzielczej kasy oszczędnościowo-kredytowej, z tym że zobowiązanie kasy jest zawsze zobowiązaniem pieniężnym;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c) gwarancjach bankowych;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d) gwarancjach ubezpieczeniowych;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e) poręczeniach udzielanych przez podmioty, o których mowa w art. 6b ust. 5 pkt 2 ustawy z dnia 9 listopada 2000 r. o utworzeniu Polskiej Agencji Rozwoju Przedsiębiorczości.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2) zabezpieczenie wnoszone w pieniądzu wykonawca wpłaca przelewem na rachunek ban</w:t>
            </w:r>
            <w:r>
              <w:rPr>
                <w:rFonts w:ascii="Arial" w:hAnsi="Arial" w:cs="Arial"/>
                <w:color w:val="auto"/>
              </w:rPr>
              <w:t xml:space="preserve">kowy wskazany przez zamawiającego,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3) w przypadku wniesienia wadium w pieniądzu wykonawca może wyrazić zgodę na zaliczenie kwoty wadium na poczet zabezpieczenia,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4) jeżeli zabezpieczenie wniesiono w pieniądzu, zamawiający przechowuje je na oprocentowanym</w:t>
            </w:r>
            <w:r>
              <w:rPr>
                <w:rFonts w:ascii="Arial" w:hAnsi="Arial" w:cs="Arial"/>
                <w:color w:val="auto"/>
              </w:rPr>
              <w:t xml:space="preserve"> rachunku bankowym. Zamawiający zwraca zabezpieczenie wniesione w pieniądzu z odsetkami wynikającymi z umowy rachunku bankowego, na którym było ono przechowywane, pomniejszone o koszt prowadzenia tego rachunku oraz prowizji bankowej za przelew pieniędzy na</w:t>
            </w:r>
            <w:r>
              <w:rPr>
                <w:rFonts w:ascii="Arial" w:hAnsi="Arial" w:cs="Arial"/>
                <w:color w:val="auto"/>
              </w:rPr>
              <w:t xml:space="preserve"> rachunek bankowy wykonawcy,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3. Zmiana formy zabezpieczenia należytego wykonania umowy.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1) w trakcie realizacji umowy wykonawca może dokonać zmiany formy zabezpieczenia na jedną lub kilka form, o których mowa w art. 450 ust. 1 ustawy Pzp,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2) zmiana form</w:t>
            </w:r>
            <w:r>
              <w:rPr>
                <w:rFonts w:ascii="Arial" w:hAnsi="Arial" w:cs="Arial"/>
                <w:color w:val="auto"/>
              </w:rPr>
              <w:t xml:space="preserve">y zabezpieczenia jest dokonywana z zachowaniem ciągłości zabezpieczenia i bez zmniejszenia jego wysokości.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4. Wysokość zabezpieczenia należytego wykonania umowy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1) zabezpieczenie ustala się w wysokości 5,0% ceny ofertowej </w:t>
            </w:r>
            <w:r>
              <w:rPr>
                <w:rFonts w:ascii="Arial" w:hAnsi="Arial" w:cs="Arial"/>
                <w:b/>
                <w:color w:val="auto"/>
              </w:rPr>
              <w:t>C</w:t>
            </w:r>
            <w:r>
              <w:rPr>
                <w:rFonts w:ascii="Arial" w:hAnsi="Arial" w:cs="Arial"/>
                <w:color w:val="auto"/>
              </w:rPr>
              <w:t xml:space="preserve"> podanej w ofercie,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2) jeżeli </w:t>
            </w:r>
            <w:r>
              <w:rPr>
                <w:rFonts w:ascii="Arial" w:hAnsi="Arial" w:cs="Arial"/>
                <w:color w:val="auto"/>
              </w:rPr>
              <w:t xml:space="preserve">okres, na jaki ma zostać wniesione zabezpieczenie, przekracza 5 lat, </w:t>
            </w:r>
            <w:r>
              <w:rPr>
                <w:rFonts w:ascii="Arial" w:hAnsi="Arial" w:cs="Arial"/>
                <w:color w:val="auto"/>
              </w:rPr>
              <w:lastRenderedPageBreak/>
              <w:t>zabezpieczenie w pieniądzu wnosi się na cały ten okres, a zabezpieczenie w innej formie wnosi się na okres nie krótszy niż 5 lat, z jednoczesnym zobowiązaniem się wykonawcy do przedłużeni</w:t>
            </w:r>
            <w:r>
              <w:rPr>
                <w:rFonts w:ascii="Arial" w:hAnsi="Arial" w:cs="Arial"/>
                <w:color w:val="auto"/>
              </w:rPr>
              <w:t xml:space="preserve">a zabezpieczenia lub wniesienia nowego zabezpieczenia na kolejne okresy,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3) w przypadku nieprzedłużenia lub niewniesienia nowego zabezpieczenia najpóźniej na 30 dni przed upływem terminu ważności dotychczasowego zabezpieczenia wniesionego w innej formie n</w:t>
            </w:r>
            <w:r>
              <w:rPr>
                <w:rFonts w:ascii="Arial" w:hAnsi="Arial" w:cs="Arial"/>
                <w:color w:val="auto"/>
              </w:rPr>
              <w:t xml:space="preserve">iż w pieniądzu, zamawiający zmienia formę na zabezpieczenie w pieniądzu, przez wypłatę kwoty z dotychczasowego zabezpieczenia.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5. Zwrot zabezpieczenia należytego wykonania umowy.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Zamawiający zwróci zabezpieczenie według następujących wysokości i terminów</w:t>
            </w:r>
            <w:r>
              <w:rPr>
                <w:rFonts w:ascii="Arial" w:hAnsi="Arial" w:cs="Arial"/>
                <w:color w:val="auto"/>
              </w:rPr>
              <w:t xml:space="preserve">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a) 70 % kwoty zabezpieczenia w ciągu 30 dni od dnia wykonania zamówienia i uznania przez Zamawiającego za należycie wykonane,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b) 30 % kwoty nie później niż w 15 dniu po upływie okresu rękojmi za wady.</w:t>
            </w:r>
          </w:p>
          <w:p w:rsidR="00DE21CA" w:rsidRDefault="00DE21CA">
            <w:pPr>
              <w:pStyle w:val="Default"/>
              <w:widowControl w:val="0"/>
              <w:jc w:val="center"/>
              <w:rPr>
                <w:rFonts w:ascii="Arial" w:hAnsi="Arial" w:cs="Arial"/>
              </w:rPr>
            </w:pPr>
          </w:p>
          <w:p w:rsidR="00DE21CA" w:rsidRDefault="00DE21CA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</w:p>
          <w:p w:rsidR="00DE21CA" w:rsidRDefault="008630CF" w:rsidP="00B27C8B">
            <w:pPr>
              <w:pStyle w:val="Default"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 XXVIII - Projektowanie postanowienia umo</w:t>
            </w:r>
            <w:r>
              <w:rPr>
                <w:rFonts w:ascii="Arial" w:hAnsi="Arial" w:cs="Arial"/>
                <w:b/>
                <w:bCs/>
              </w:rPr>
              <w:t>wy w sprawie zamówienia publicznego, które zostaną wprowadzone do umowy w sprawie zamówienia publicznego</w:t>
            </w:r>
          </w:p>
          <w:p w:rsidR="00DE21CA" w:rsidRDefault="00DE21CA">
            <w:pPr>
              <w:pStyle w:val="Default"/>
              <w:widowControl w:val="0"/>
              <w:jc w:val="center"/>
              <w:rPr>
                <w:rFonts w:ascii="Arial" w:hAnsi="Arial" w:cs="Arial"/>
              </w:rPr>
            </w:pP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Umowa z wykonawcą zostanie zawarta na warunkach określonych we wzorze umowy, stanowiącym 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załącznik </w:t>
            </w:r>
            <w:r>
              <w:rPr>
                <w:rFonts w:ascii="Arial" w:hAnsi="Arial" w:cs="Arial"/>
                <w:b/>
                <w:bCs/>
              </w:rPr>
              <w:t>nr 7 do SWZ.</w:t>
            </w:r>
          </w:p>
          <w:p w:rsidR="00DE21CA" w:rsidRDefault="00DE21CA">
            <w:pPr>
              <w:pStyle w:val="Default"/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  <w:p w:rsidR="00DE21CA" w:rsidRDefault="008630CF" w:rsidP="00B27C8B">
            <w:pPr>
              <w:pStyle w:val="Default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ROZDZIAŁ XXIX - Informacja o </w:t>
            </w:r>
            <w:r>
              <w:rPr>
                <w:rFonts w:ascii="Arial" w:hAnsi="Arial" w:cs="Arial"/>
                <w:b/>
                <w:bCs/>
              </w:rPr>
              <w:t>podwykonawstwie</w:t>
            </w:r>
          </w:p>
          <w:p w:rsidR="00DE21CA" w:rsidRDefault="00DE21CA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1. Zasady powierzenia wykonania części zamówienia podwykonawcy, w niniejszym postępowaniu, reguluje w szczególności art. 462 oraz 463 ustawy Pzp.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2. Wykonawca może powierzyć wykonanie części zamówienia podwykonawcy.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3. Zamawiający, na podstawie art. 462 ust. 2 ustawy Pzp, żąda wskazania przez wykonawcę, w ofercie, części zamówienia, których wykonanie zamierza powierzyć podwykonawcom, oraz podania nazw ewentualnych podwykonawców, jeżeli są już znani.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4. Na podstawie a</w:t>
            </w:r>
            <w:r>
              <w:rPr>
                <w:rFonts w:ascii="Arial" w:hAnsi="Arial" w:cs="Arial"/>
                <w:color w:val="auto"/>
              </w:rPr>
              <w:t xml:space="preserve">rt. 462 ust. 3 ustawy Pzp, tj. w przypadku zamówień na usługi, które mają być wykonane w miejscu podlegającym bezpośredniemu nadzorowi zamawiającego, zamawiający żąda, aby przed przystąpieniem do wykonania zamówienia wykonawca podał nazwy, dane kontaktowe </w:t>
            </w:r>
            <w:r>
              <w:rPr>
                <w:rFonts w:ascii="Arial" w:hAnsi="Arial" w:cs="Arial"/>
                <w:color w:val="auto"/>
              </w:rPr>
              <w:t>oraz przedstawicieli, podwykonawców zaangażowanych w takie usługi, jeżeli są już znani. Wykonawca zawiadamia zamawiającego o wszelkich zmianach w odniesieniu do informacji, o których mowa w zdaniu pierwszym, w trakcie realizacji zamówienia, a także przekaz</w:t>
            </w:r>
            <w:r>
              <w:rPr>
                <w:rFonts w:ascii="Arial" w:hAnsi="Arial" w:cs="Arial"/>
                <w:color w:val="auto"/>
              </w:rPr>
              <w:t xml:space="preserve">uje wymagane informacje na temat nowych podwykonawców, którym w późniejszym okresie zamierza powierzyć realizację robót budowlanych lub usług.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5. Zamawiający, w oparciu o art. 462 ust. 5 ustawy Pzp, informuje, że nie będzie badać, czy nie zachodzą wobec p</w:t>
            </w:r>
            <w:r>
              <w:rPr>
                <w:rFonts w:ascii="Arial" w:hAnsi="Arial" w:cs="Arial"/>
                <w:color w:val="auto"/>
              </w:rPr>
              <w:t xml:space="preserve">odwykonawcy, niebędącego podmiotem udostępniającym zasoby, podstawy wykluczenia, o których mowa w art. 108.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6. Natomiast, na podstawie art. 119 ustawy Pzp, w przypadku podwykonawcy, na zasoby którego wykonawca polegał w celu potwierdzenia spełniania warun</w:t>
            </w:r>
            <w:r>
              <w:rPr>
                <w:rFonts w:ascii="Arial" w:hAnsi="Arial" w:cs="Arial"/>
                <w:color w:val="auto"/>
              </w:rPr>
              <w:t xml:space="preserve">ków udziału w postępowaniu, zamawiający będzie badać, czy nie zachodzą wobec tego podmiotu podstawy wykluczenia, które zostały przewidziane względem wykonawcy. Zastosowanie będzie mieć również art. 462 ust. 7 oraz art. 119 ustawy Pzp.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7. Zgodnie z art. 46</w:t>
            </w:r>
            <w:r>
              <w:rPr>
                <w:rFonts w:ascii="Arial" w:hAnsi="Arial" w:cs="Arial"/>
                <w:color w:val="auto"/>
              </w:rPr>
              <w:t xml:space="preserve">2 ust. 8 ustawy Pzp, powierzenie wykonania części zamówienia podwykonawcom nie zwalnia wykonawcy z odpowiedzialności za należyte wykonanie </w:t>
            </w:r>
            <w:r>
              <w:rPr>
                <w:rFonts w:ascii="Arial" w:hAnsi="Arial" w:cs="Arial"/>
                <w:color w:val="auto"/>
              </w:rPr>
              <w:lastRenderedPageBreak/>
              <w:t xml:space="preserve">tego zamówienia.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8. Jednocześnie, na podstawie art. 120 ustawy Pzp podmiot, który zobowiązał się do udostępnienia za</w:t>
            </w:r>
            <w:r>
              <w:rPr>
                <w:rFonts w:ascii="Arial" w:hAnsi="Arial" w:cs="Arial"/>
                <w:color w:val="auto"/>
              </w:rPr>
              <w:t xml:space="preserve">sobów, odpowiada solidarnie z wykonawcą, który polega na jego sytuacji finansowej lub ekonomicznej, za szkodę poniesioną przez zamawiającego powstałą wskutek nieudostępnienia tych zasobów, chyba że za nieudostępnienie zasobów podmiot ten nie ponosi winy.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9. Zgodnie z art. 463 ustawy Pzp, umowa o podwykonawstwo nie może zawierać postanowień kształtujących prawa i obowiązki podwykonawcy, w zakresie kar umownych oraz postanowień dotyczących warunków wypłaty wynagrodzenia, w sposób dla niego mniej korzystny ni</w:t>
            </w:r>
            <w:r>
              <w:rPr>
                <w:rFonts w:ascii="Arial" w:hAnsi="Arial" w:cs="Arial"/>
                <w:color w:val="auto"/>
              </w:rPr>
              <w:t>ż prawa i obowiązki wykonawcy, ukształtowane postanowieniami umowy zawartej między zamawiającym a wykonawcą.</w:t>
            </w:r>
          </w:p>
          <w:p w:rsidR="00DE21CA" w:rsidRDefault="00DE21CA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</w:p>
          <w:p w:rsidR="00DE21CA" w:rsidRDefault="00DE21CA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</w:p>
          <w:p w:rsidR="00DE21CA" w:rsidRDefault="008630CF" w:rsidP="00B27C8B">
            <w:pPr>
              <w:pStyle w:val="Default"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 XXX - Pouczenie o środkach ochrony prawnej przysługujących wykonawcy</w:t>
            </w:r>
          </w:p>
          <w:p w:rsidR="00DE21CA" w:rsidRDefault="00DE21CA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Zgodnie z Art. 505 ust. 1 ustawy Pzp, środki ochrony prawnej, o</w:t>
            </w:r>
            <w:r>
              <w:rPr>
                <w:rFonts w:ascii="Arial" w:hAnsi="Arial" w:cs="Arial"/>
              </w:rPr>
              <w:t>kreślone w dziale IX ustawy Pzp, przysługują wykonawcy, uczestnikowi konkursu oraz innemu podmiotowi, jeżeli ma lub miał interes w uzyskaniu zamówienia lub nagrody w konkursie oraz poniósł lub może ponieść szkodę w wyniku naruszenia przez zamawiającego prz</w:t>
            </w:r>
            <w:r>
              <w:rPr>
                <w:rFonts w:ascii="Arial" w:hAnsi="Arial" w:cs="Arial"/>
              </w:rPr>
              <w:t xml:space="preserve">episów ustawy.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Forma wnoszenia pism w postępowaniu odwoławczym, zgodnie z art. 508 ust. 1 i 2: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Pisma w postępowaniu odwoławczym wnosi się w formie pisemnej albo w formie elektronicznej albo w postaci elektronicznej, z tym że odwołanie i przystąpien</w:t>
            </w:r>
            <w:r>
              <w:rPr>
                <w:rFonts w:ascii="Arial" w:hAnsi="Arial" w:cs="Arial"/>
              </w:rPr>
              <w:t xml:space="preserve">ie do postępowania odwoławczego, wniesione w postaci elektronicznej, wymagają opatrzenia podpisem zaufanym.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Pisma w formie pisemnej wnosi się za pośrednictwem operatora pocztowego, w rozumieniu ustawy z dnia 23 listopada 2012 r. - Prawo pocztowe, osobi</w:t>
            </w:r>
            <w:r>
              <w:rPr>
                <w:rFonts w:ascii="Arial" w:hAnsi="Arial" w:cs="Arial"/>
              </w:rPr>
              <w:t xml:space="preserve">ście, za pośrednictwem posłańca, a pisma w postaci elektronicznej wnosi się przy użyciu środków komunikacji elektronicznej.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Zgodnie z art. 513 Odwołanie przysługuje na: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niezgodną z przepisami ustawy czynność zamawiającego, podjętą w postępowaniu o </w:t>
            </w:r>
            <w:r>
              <w:rPr>
                <w:rFonts w:ascii="Arial" w:hAnsi="Arial" w:cs="Arial"/>
              </w:rPr>
              <w:t xml:space="preserve">udzielenie zamówienia, o zawarcie umowy ramowej, dynamicznym systemie zakupów, systemie kwalifikowania wykonawców lub konkursie, w tym na projektowane postanowienie umowy;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zaniechanie czynności w postępowaniu o udzielenie zamówienia, o zawarcie umowy r</w:t>
            </w:r>
            <w:r>
              <w:rPr>
                <w:rFonts w:ascii="Arial" w:hAnsi="Arial" w:cs="Arial"/>
              </w:rPr>
              <w:t xml:space="preserve">amowej, dynamicznym systemie zakupów, systemie kwalifikowania wykonawców lub konkursie, do której zamawiający był obowiązany na podstawie ustawy;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zaniechanie przeprowadzenia postępowania o udzielenie zamówienia lub zorganizowania konkursu na podstawie </w:t>
            </w:r>
            <w:r>
              <w:rPr>
                <w:rFonts w:ascii="Arial" w:hAnsi="Arial" w:cs="Arial"/>
              </w:rPr>
              <w:t xml:space="preserve">ustawy, mimo że zamawiający był do tego obowiązany.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Procedura wniesienia odwołania, w oparciu o art. 514 ustawy Pzp: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Odwołanie wnosi się do Prezesa Izby.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Odwołujący przekazuje zamawiającemu odwołanie wniesione w formie elektronicznej albo posta</w:t>
            </w:r>
            <w:r>
              <w:rPr>
                <w:rFonts w:ascii="Arial" w:hAnsi="Arial" w:cs="Arial"/>
              </w:rPr>
              <w:t xml:space="preserve">ci elektronicznej albo kopię tego odwołania, jeżeli zostało ono wniesione w formie pisemnej, przed upływem terminu do wniesienia odwołania w taki sposób, aby mógł on zapoznać się z jego treścią przed upływem tego terminu.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Domniemywa się, że zamawiający</w:t>
            </w:r>
            <w:r>
              <w:rPr>
                <w:rFonts w:ascii="Arial" w:hAnsi="Arial" w:cs="Arial"/>
              </w:rPr>
              <w:t xml:space="preserve"> mógł zapoznać się z treścią odwołania przed upływem terminu do jego wniesienia, jeżeli przekazanie odpowiednio odwołania albo jego kopii nastąpiło przed upływem terminu do jego wniesienia przy użyciu środków komunikacji elektronicznej.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 Termin wniesien</w:t>
            </w:r>
            <w:r>
              <w:rPr>
                <w:rFonts w:ascii="Arial" w:hAnsi="Arial" w:cs="Arial"/>
              </w:rPr>
              <w:t xml:space="preserve">ia odwołania należy obliczyć w oparciu o art. 515 ust. 1 ustawy Pzp, zgodnie z którym, w przypadku zamówień, których wartość jest mniejsza niż progi unijne, odwołanie wnosi się w terminie: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5 dni od dnia przekazania informacji o czynności zamawiającego </w:t>
            </w:r>
            <w:r>
              <w:rPr>
                <w:rFonts w:ascii="Arial" w:hAnsi="Arial" w:cs="Arial"/>
              </w:rPr>
              <w:t xml:space="preserve">stanowiącej podstawę jego wniesienia, jeżeli informacja została przekazana przy użyciu środków komunikacji elektronicznej,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10 dni od dnia przekazania informacji o czynności zamawiającego stanowiącej podstawę jego wniesienia, jeżeli informacja została p</w:t>
            </w:r>
            <w:r>
              <w:rPr>
                <w:rFonts w:ascii="Arial" w:hAnsi="Arial" w:cs="Arial"/>
              </w:rPr>
              <w:t xml:space="preserve">rzekazana w sposób inny niż określony w lit. a).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Natomiast, odwołanie wobec treści ogłoszenia wszczynającego postępowanie o udzielenie zamówienia lub wobec treści dokumentów zamówienia wnosi się w terminie 5 dni od dnia zamieszczenia ogłoszenia w Biuletynie Zamówień Publicznych lub dokumentów zamówien</w:t>
            </w:r>
            <w:r>
              <w:rPr>
                <w:rFonts w:ascii="Arial" w:hAnsi="Arial" w:cs="Arial"/>
              </w:rPr>
              <w:t xml:space="preserve">ia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stronie internetowej (w przypadku zamówień, których wartość jest mniejsza niż progi unijne).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Odwołanie, w przypadkach innych niż określone w ust. 5 i 6, wnosi się w terminie 5 dni od dnia, w którym powzięto lub przy zachowaniu należytej staranno</w:t>
            </w:r>
            <w:r>
              <w:rPr>
                <w:rFonts w:ascii="Arial" w:hAnsi="Arial" w:cs="Arial"/>
              </w:rPr>
              <w:t xml:space="preserve">ści można było powziąć wiadomość o okolicznościach stanowiących podstawę jego wniesienia (w przypadku zamówień, których wartość jest mniejsza niż progi unijne).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Jeżeli zamawiający nie przesłał wykonawcy zawiadomienia o wyborze najkorzystniejszej oferty</w:t>
            </w:r>
            <w:r>
              <w:rPr>
                <w:rFonts w:ascii="Arial" w:hAnsi="Arial" w:cs="Arial"/>
              </w:rPr>
              <w:t xml:space="preserve">, odwołanie wnosi się nie później niż w terminie: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15 dni od dnia zamieszczenia w Biuletynie Zamówień Publicznych ogłoszenia o wyniku postępowania;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miesiąca od dnia zawarcia umowy, jeżeli zamawiający nie zamieścił w Biuletynie Zamówień Publicznych o</w:t>
            </w:r>
            <w:r>
              <w:rPr>
                <w:rFonts w:ascii="Arial" w:hAnsi="Arial" w:cs="Arial"/>
              </w:rPr>
              <w:t xml:space="preserve">głoszenia o wyniku postępowania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Pozostałe informacje o środkach ochrony prawnej przysługujących wykonawcy zawarte zostały w dziale IX ustawy Pzp oraz w Rozporządzeniu Prezesa Rady Ministrów z 30.12.2020 r. w sprawie postępowania przy rozpoznawaniu odwo</w:t>
            </w:r>
            <w:r>
              <w:rPr>
                <w:rFonts w:ascii="Arial" w:hAnsi="Arial" w:cs="Arial"/>
              </w:rPr>
              <w:t>łań przez Krajową Izbę Odwoławczą (Dz.U. z 2020 r. poz. 2453).</w:t>
            </w:r>
          </w:p>
          <w:p w:rsidR="00DE21CA" w:rsidRDefault="00DE21CA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</w:p>
          <w:p w:rsidR="00DE21CA" w:rsidRDefault="008630CF" w:rsidP="00B27C8B">
            <w:pPr>
              <w:pStyle w:val="Default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ROZDZIAŁ XXXI - Zasady udostępniania dokumentów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 Na podstawie art. 71 ust. 1 ustawy Pzp, zamawiający dokumentuje przebieg postępowania o udzielenie zamówienia, sporządzając w jego toku proto</w:t>
            </w:r>
            <w:r>
              <w:rPr>
                <w:rFonts w:ascii="Arial" w:hAnsi="Arial" w:cs="Arial"/>
                <w:color w:val="auto"/>
              </w:rPr>
              <w:t xml:space="preserve">kół postępowania.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 Zgodnie z art. 73 ust. 1 ustawy Pzp, załącznikami do protokołu, o którym mowa powyżej są oferty, opinie biegłych, oświadczenia, informacja z zebrania z wykonawcami, zawiadomienia, wnioski, inne dokumenty i informacje składane przez za</w:t>
            </w:r>
            <w:r>
              <w:rPr>
                <w:rFonts w:ascii="Arial" w:hAnsi="Arial" w:cs="Arial"/>
                <w:color w:val="auto"/>
              </w:rPr>
              <w:t xml:space="preserve">mawiającego i wykonawców oraz umowa w sprawie zamówienia publicznego.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 Zgodnie z art. 74 ust. 1 i 2 ustawy Pzp, protokół postępowania jest jawny i udostępniany na wniosek, przy czym załączniki do protokołu postępowania udostępnia się po dokonaniu wyboru najkorzystniejszej oferty albo unieważnieniu postępowania, z tym że of</w:t>
            </w:r>
            <w:r>
              <w:rPr>
                <w:rFonts w:ascii="Arial" w:hAnsi="Arial" w:cs="Arial"/>
                <w:color w:val="auto"/>
              </w:rPr>
              <w:t xml:space="preserve">erty wraz załącznikami udostępnia się niezwłocznie po otwarciu ofert, nie później jednak niż w terminie 3 dni od dnia otwarcia ofert, przy czym nie udostępnia się informacji, które mają charakter poufny, w tym przekazywanych w toku negocjacji lub dialogu.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4. Zgodnie z art. 74 ust. 3 ustawy Pzp, w przypadku gdy wniesienie żądania dotyczącego prawa, o którym mowa w art. 18 ust. 1 rozporządzenia 2016/679, spowoduje ograniczenie przetwarzania danych osobowych zawartych w protokole postępowania lub załącznikach</w:t>
            </w:r>
            <w:r>
              <w:rPr>
                <w:rFonts w:ascii="Arial" w:hAnsi="Arial" w:cs="Arial"/>
                <w:color w:val="auto"/>
              </w:rPr>
              <w:t xml:space="preserve"> do tego protokołu, od dnia zakończenia postępowania o udzielenie zamówienia zamawiający nie udostępnia tych danych, chyba że zachodzą </w:t>
            </w:r>
            <w:r>
              <w:rPr>
                <w:rFonts w:ascii="Arial" w:hAnsi="Arial" w:cs="Arial"/>
                <w:color w:val="auto"/>
              </w:rPr>
              <w:lastRenderedPageBreak/>
              <w:t xml:space="preserve">przesłanki, o których mowa w art. 18 ust. 2 rozporządzenia 2016/679. </w:t>
            </w:r>
          </w:p>
          <w:p w:rsidR="00DE21CA" w:rsidRDefault="008630CF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5. Zgodnie z art. 74 ust. 4 ustawy Pzp, udostępnian</w:t>
            </w:r>
            <w:r>
              <w:rPr>
                <w:rFonts w:ascii="Arial" w:hAnsi="Arial" w:cs="Arial"/>
                <w:color w:val="auto"/>
              </w:rPr>
              <w:t xml:space="preserve">ie, protokołu postępowania oraz załączników do protokołu, ma zastosowanie do wszystkich danych osobowych, z wyjątkiem danych, o których mowa </w:t>
            </w:r>
            <w:r>
              <w:rPr>
                <w:rFonts w:ascii="Arial" w:hAnsi="Arial" w:cs="Arial"/>
              </w:rPr>
              <w:t>w art. 9 ust. 1 rozporządzenia 2016/679, zebranych w toku postępowania o udzielenie zamówienia. Ograniczenia zasady</w:t>
            </w:r>
            <w:r>
              <w:rPr>
                <w:rFonts w:ascii="Arial" w:hAnsi="Arial" w:cs="Arial"/>
              </w:rPr>
              <w:t xml:space="preserve"> jawności, o których mowa w art. 74 ust. 3 i art. 18 ust. 3-6 ustawy Pzp, stosuje się odpowiednio.</w:t>
            </w:r>
          </w:p>
          <w:p w:rsidR="00DE21CA" w:rsidRDefault="00DE21CA">
            <w:pPr>
              <w:pStyle w:val="Default"/>
              <w:widowControl w:val="0"/>
              <w:jc w:val="both"/>
              <w:rPr>
                <w:rFonts w:ascii="Arial" w:hAnsi="Arial" w:cs="Arial"/>
              </w:rPr>
            </w:pPr>
          </w:p>
          <w:p w:rsidR="00DE21CA" w:rsidRDefault="008630CF" w:rsidP="00B27C8B">
            <w:pPr>
              <w:pStyle w:val="Default"/>
              <w:widowControl w:val="0"/>
              <w:rPr>
                <w:rFonts w:ascii="Arial" w:hAnsi="Arial" w:cs="Arial"/>
                <w:b/>
                <w:bCs/>
              </w:rPr>
            </w:pPr>
            <w:r w:rsidRPr="00F02FD8">
              <w:rPr>
                <w:rFonts w:ascii="Arial" w:hAnsi="Arial" w:cs="Arial"/>
                <w:b/>
                <w:bCs/>
              </w:rPr>
              <w:t>ROZDZIAŁ XXXII - Kla</w:t>
            </w:r>
            <w:r w:rsidRPr="00F02FD8">
              <w:rPr>
                <w:rFonts w:ascii="Arial" w:hAnsi="Arial" w:cs="Arial"/>
                <w:b/>
                <w:bCs/>
              </w:rPr>
              <w:t>uzula</w:t>
            </w:r>
            <w:r>
              <w:rPr>
                <w:rFonts w:ascii="Arial" w:hAnsi="Arial" w:cs="Arial"/>
                <w:b/>
                <w:bCs/>
              </w:rPr>
              <w:t xml:space="preserve"> informacyjna dotycząca przetwarzania danych osobowych</w:t>
            </w:r>
          </w:p>
          <w:p w:rsidR="00DE21CA" w:rsidRDefault="00DE21CA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E21CA" w:rsidRDefault="008630CF">
            <w:pPr>
              <w:widowControl w:val="0"/>
              <w:spacing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Zgodnie z art. 13 ust. 1 i 2 rozporządzenia Parlamentu Europejskiego i Rady</w:t>
            </w:r>
            <w:r>
              <w:rPr>
                <w:rFonts w:ascii="Arial" w:hAnsi="Arial" w:cs="Arial"/>
                <w:sz w:val="24"/>
                <w:szCs w:val="24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</w:t>
            </w:r>
            <w:r>
              <w:rPr>
                <w:rFonts w:ascii="Arial" w:hAnsi="Arial" w:cs="Arial"/>
                <w:sz w:val="24"/>
                <w:szCs w:val="24"/>
              </w:rPr>
              <w:t xml:space="preserve">L 119 z 04.05.2016, str. 1), dalej „RODO”, informuję, że:  </w:t>
            </w:r>
          </w:p>
          <w:p w:rsidR="00DE21CA" w:rsidRDefault="008630CF">
            <w:pPr>
              <w:widowControl w:val="0"/>
              <w:numPr>
                <w:ilvl w:val="0"/>
                <w:numId w:val="9"/>
              </w:numPr>
              <w:spacing w:after="0" w:line="280" w:lineRule="atLeast"/>
              <w:ind w:left="284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Administratorem Państwa danych osobowych jest: Gmina Dolice z siedzibą w Urzędzie Gminy, ul. Ogrodowa 16, 73-115 Dolice, tel.(+48) 91/564 01 29, adres e-mail:</w:t>
            </w:r>
            <w:r w:rsidR="00B9645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4">
              <w:r>
                <w:rPr>
                  <w:rStyle w:val="Hipercze1"/>
                  <w:rFonts w:ascii="Arial" w:hAnsi="Arial" w:cs="Arial"/>
                  <w:sz w:val="24"/>
                  <w:szCs w:val="24"/>
                </w:rPr>
                <w:t>sekretariat@dolice.pl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6458" w:rsidRPr="00B96458" w:rsidRDefault="00B96458">
            <w:pPr>
              <w:widowControl w:val="0"/>
              <w:numPr>
                <w:ilvl w:val="0"/>
                <w:numId w:val="9"/>
              </w:numPr>
              <w:spacing w:after="0" w:line="280" w:lineRule="atLeast"/>
              <w:ind w:left="284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458">
              <w:rPr>
                <w:rFonts w:ascii="Arial" w:hAnsi="Arial" w:cs="Arial"/>
                <w:sz w:val="24"/>
                <w:szCs w:val="24"/>
              </w:rPr>
              <w:t>Inspektorem Ochrony Danych jest Bartosz Kaniuk, z którym w sprawach ochrony swoich danych osobowych możecie się Państwo kontaktować przez telefon:</w:t>
            </w:r>
            <w:r w:rsidR="003611CA">
              <w:rPr>
                <w:rFonts w:ascii="Arial" w:hAnsi="Arial" w:cs="Arial"/>
                <w:sz w:val="24"/>
                <w:szCs w:val="24"/>
              </w:rPr>
              <w:br/>
            </w:r>
            <w:r w:rsidR="003611CA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+48 608 </w:t>
            </w:r>
            <w:r w:rsidRPr="00B96458">
              <w:rPr>
                <w:rStyle w:val="Pogrubienie"/>
                <w:rFonts w:ascii="Arial" w:hAnsi="Arial" w:cs="Arial"/>
                <w:sz w:val="24"/>
                <w:szCs w:val="24"/>
              </w:rPr>
              <w:t>442 652</w:t>
            </w:r>
            <w:r w:rsidRPr="00B96458">
              <w:rPr>
                <w:rFonts w:ascii="Arial" w:hAnsi="Arial" w:cs="Arial"/>
                <w:sz w:val="24"/>
                <w:szCs w:val="24"/>
              </w:rPr>
              <w:t xml:space="preserve">; adres e-mail: </w:t>
            </w:r>
            <w:hyperlink r:id="rId35" w:history="1">
              <w:r w:rsidRPr="00B96458">
                <w:rPr>
                  <w:rStyle w:val="Hipercze"/>
                  <w:rFonts w:ascii="Arial" w:hAnsi="Arial" w:cs="Arial"/>
                  <w:sz w:val="24"/>
                  <w:szCs w:val="24"/>
                </w:rPr>
                <w:t>bkaniuk@proinspektor.pl</w:t>
              </w:r>
            </w:hyperlink>
            <w:r w:rsidRPr="00B96458">
              <w:rPr>
                <w:rFonts w:ascii="Arial" w:hAnsi="Arial" w:cs="Arial"/>
                <w:sz w:val="24"/>
                <w:szCs w:val="24"/>
              </w:rPr>
              <w:t xml:space="preserve"> lub pisemnie na adres Urzędu Gminy.</w:t>
            </w:r>
          </w:p>
          <w:p w:rsidR="00DE21CA" w:rsidRPr="003611CA" w:rsidRDefault="008630CF">
            <w:pPr>
              <w:widowControl w:val="0"/>
              <w:numPr>
                <w:ilvl w:val="0"/>
                <w:numId w:val="9"/>
              </w:numPr>
              <w:spacing w:after="0" w:line="280" w:lineRule="atLeast"/>
              <w:ind w:left="284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1CA">
              <w:rPr>
                <w:rFonts w:ascii="Arial" w:hAnsi="Arial" w:cs="Arial"/>
                <w:sz w:val="24"/>
                <w:szCs w:val="24"/>
              </w:rPr>
              <w:t>Państwa dane osobowe przetwarzane będą na podstawie art. 6 ust. 1 lit. c RODO w celu prowadzenia przedmiotowego postępowania o udzielenie zamówienia publicznego oraz zawarcia umowy, a podstawą prawną ich przetwarzania jest obowiązek prawn</w:t>
            </w:r>
            <w:r w:rsidRPr="003611CA">
              <w:rPr>
                <w:rFonts w:ascii="Arial" w:hAnsi="Arial" w:cs="Arial"/>
                <w:sz w:val="24"/>
                <w:szCs w:val="24"/>
              </w:rPr>
              <w:t xml:space="preserve">y stosowania sformalizowanych procedur udzielania zamówień publicznych spoczywający na zamawiającym– w oparciu o przepisy ustawy Prawo zamówień publicznych </w:t>
            </w:r>
            <w:r w:rsidRPr="003611CA">
              <w:rPr>
                <w:rFonts w:ascii="Arial" w:hAnsi="Arial" w:cs="Arial"/>
                <w:i/>
                <w:sz w:val="24"/>
                <w:szCs w:val="24"/>
              </w:rPr>
              <w:t xml:space="preserve">(dalej uPzp – t.j. Dz.U. z 2022r., poz. 1710 ze zm.) </w:t>
            </w:r>
            <w:r w:rsidRPr="003611CA">
              <w:rPr>
                <w:rFonts w:ascii="Arial" w:hAnsi="Arial" w:cs="Arial"/>
                <w:sz w:val="24"/>
                <w:szCs w:val="24"/>
              </w:rPr>
              <w:t>oraz aktów wykonawczych do uPzp.</w:t>
            </w:r>
          </w:p>
          <w:p w:rsidR="00DE21CA" w:rsidRPr="003611CA" w:rsidRDefault="008630CF">
            <w:pPr>
              <w:widowControl w:val="0"/>
              <w:numPr>
                <w:ilvl w:val="0"/>
                <w:numId w:val="9"/>
              </w:numPr>
              <w:spacing w:after="0" w:line="280" w:lineRule="atLeast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1CA">
              <w:rPr>
                <w:rFonts w:ascii="Arial" w:hAnsi="Arial" w:cs="Arial"/>
                <w:sz w:val="24"/>
                <w:szCs w:val="24"/>
              </w:rPr>
              <w:t>Odbiorcami Pań</w:t>
            </w:r>
            <w:r w:rsidRPr="003611CA">
              <w:rPr>
                <w:rFonts w:ascii="Arial" w:hAnsi="Arial" w:cs="Arial"/>
                <w:sz w:val="24"/>
                <w:szCs w:val="24"/>
              </w:rPr>
              <w:t>stwa danych osobowych będą osoby lub podmioty, którym udostępniona zostanie dokumentacja postępowania w oparciu o art. 18 oraz art. 74 uPzp.</w:t>
            </w:r>
          </w:p>
          <w:p w:rsidR="00DE21CA" w:rsidRPr="003611CA" w:rsidRDefault="008630CF">
            <w:pPr>
              <w:widowControl w:val="0"/>
              <w:numPr>
                <w:ilvl w:val="0"/>
                <w:numId w:val="9"/>
              </w:numPr>
              <w:spacing w:after="0" w:line="280" w:lineRule="atLeast"/>
              <w:ind w:left="284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1CA">
              <w:rPr>
                <w:rFonts w:ascii="Arial" w:hAnsi="Arial" w:cs="Arial"/>
                <w:sz w:val="24"/>
                <w:szCs w:val="24"/>
              </w:rPr>
              <w:t>Państwa dane osobowe będą przechowywane, zgodnie z art. 78 ust. 1 uPzp, przez okres 4 lat od dnia zakończenia postę</w:t>
            </w:r>
            <w:r w:rsidRPr="003611CA">
              <w:rPr>
                <w:rFonts w:ascii="Arial" w:hAnsi="Arial" w:cs="Arial"/>
                <w:sz w:val="24"/>
                <w:szCs w:val="24"/>
              </w:rPr>
              <w:t xml:space="preserve">powania o udzielenie zamówienia, a jeżeli czas trwania umowy przekracza 4 lata, okres przechowywania obejmuje cały czas trwania umowy. </w:t>
            </w:r>
          </w:p>
          <w:p w:rsidR="00DE21CA" w:rsidRPr="003611CA" w:rsidRDefault="008630CF">
            <w:pPr>
              <w:widowControl w:val="0"/>
              <w:numPr>
                <w:ilvl w:val="0"/>
                <w:numId w:val="9"/>
              </w:numPr>
              <w:spacing w:after="0" w:line="280" w:lineRule="atLeast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1CA">
              <w:rPr>
                <w:rFonts w:ascii="Arial" w:hAnsi="Arial" w:cs="Arial"/>
                <w:sz w:val="24"/>
                <w:szCs w:val="24"/>
              </w:rPr>
              <w:t xml:space="preserve">Obowiązek podania przez Państwa danych osobowych bezpośrednio Państwa dotyczących jest wymogiem ustawowym określonym w </w:t>
            </w:r>
            <w:r w:rsidRPr="003611CA">
              <w:rPr>
                <w:rFonts w:ascii="Arial" w:hAnsi="Arial" w:cs="Arial"/>
                <w:sz w:val="24"/>
                <w:szCs w:val="24"/>
              </w:rPr>
              <w:t>przepisach uPzp, związanym z udziałem w postępowaniu o udzielenie zamówienia publicznego; konsekwencje niepodania określonych danych wynikają z uPzp.</w:t>
            </w:r>
          </w:p>
          <w:p w:rsidR="00DE21CA" w:rsidRPr="003611CA" w:rsidRDefault="008630CF">
            <w:pPr>
              <w:widowControl w:val="0"/>
              <w:numPr>
                <w:ilvl w:val="0"/>
                <w:numId w:val="9"/>
              </w:numPr>
              <w:spacing w:after="0" w:line="280" w:lineRule="atLeast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1CA">
              <w:rPr>
                <w:rFonts w:ascii="Arial" w:hAnsi="Arial" w:cs="Arial"/>
                <w:sz w:val="24"/>
                <w:szCs w:val="24"/>
              </w:rPr>
              <w:t xml:space="preserve">Państwa dane osobowe nie będą przetwarzane w sposób zautomatyzowany oraz nie będą podlegały profilowaniu, </w:t>
            </w:r>
            <w:r w:rsidRPr="003611CA">
              <w:rPr>
                <w:rFonts w:ascii="Arial" w:hAnsi="Arial" w:cs="Arial"/>
                <w:sz w:val="24"/>
                <w:szCs w:val="24"/>
              </w:rPr>
              <w:t>stosowanie do art. 22 RODO.</w:t>
            </w:r>
          </w:p>
          <w:p w:rsidR="00DE21CA" w:rsidRPr="003611CA" w:rsidRDefault="008630CF">
            <w:pPr>
              <w:widowControl w:val="0"/>
              <w:numPr>
                <w:ilvl w:val="0"/>
                <w:numId w:val="9"/>
              </w:numPr>
              <w:spacing w:after="0" w:line="280" w:lineRule="atLeast"/>
              <w:ind w:left="284" w:hanging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1CA">
              <w:rPr>
                <w:rFonts w:ascii="Arial" w:hAnsi="Arial" w:cs="Arial"/>
                <w:sz w:val="24"/>
                <w:szCs w:val="24"/>
              </w:rPr>
              <w:t>W związku z przetwarzaniem Państwa danych osobowych jesteście Państwo uprawnieni do:</w:t>
            </w:r>
          </w:p>
          <w:p w:rsidR="00DE21CA" w:rsidRPr="003611CA" w:rsidRDefault="008630CF">
            <w:pPr>
              <w:widowControl w:val="0"/>
              <w:numPr>
                <w:ilvl w:val="1"/>
                <w:numId w:val="9"/>
              </w:numPr>
              <w:spacing w:after="0" w:line="280" w:lineRule="atLeast"/>
              <w:ind w:left="567" w:hanging="28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1CA">
              <w:rPr>
                <w:rFonts w:ascii="Arial" w:hAnsi="Arial" w:cs="Arial"/>
                <w:sz w:val="24"/>
                <w:szCs w:val="24"/>
              </w:rPr>
              <w:t>dostępu do swoich danych osobowych – na podstawie art. 15 RODO,</w:t>
            </w:r>
          </w:p>
          <w:p w:rsidR="00DE21CA" w:rsidRPr="003611CA" w:rsidRDefault="008630CF">
            <w:pPr>
              <w:widowControl w:val="0"/>
              <w:numPr>
                <w:ilvl w:val="1"/>
                <w:numId w:val="9"/>
              </w:numPr>
              <w:spacing w:after="0" w:line="280" w:lineRule="atLeast"/>
              <w:ind w:left="567" w:hanging="28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1CA">
              <w:rPr>
                <w:rFonts w:ascii="Arial" w:hAnsi="Arial" w:cs="Arial"/>
                <w:sz w:val="24"/>
                <w:szCs w:val="24"/>
              </w:rPr>
              <w:t>sprostowania lub uzupełnienia swoich danych osobowych – na podstawie art. 16 RO</w:t>
            </w:r>
            <w:r w:rsidRPr="003611CA">
              <w:rPr>
                <w:rFonts w:ascii="Arial" w:hAnsi="Arial" w:cs="Arial"/>
                <w:sz w:val="24"/>
                <w:szCs w:val="24"/>
              </w:rPr>
              <w:t xml:space="preserve">DO, przy czym skorzystanie z prawa do sprostowania lub uzupełnienia nie może skutkować zmianą wyniku postępowania o udzielenie zamówienia publicznego ani zmianą postanowień umowy w zakresie niezgodnym z ustawą Pzp </w:t>
            </w:r>
            <w:r w:rsidRPr="003611CA">
              <w:rPr>
                <w:rFonts w:ascii="Arial" w:hAnsi="Arial" w:cs="Arial"/>
                <w:sz w:val="24"/>
                <w:szCs w:val="24"/>
              </w:rPr>
              <w:lastRenderedPageBreak/>
              <w:t>oraz nie może naruszać integralności proto</w:t>
            </w:r>
            <w:r w:rsidRPr="003611CA">
              <w:rPr>
                <w:rFonts w:ascii="Arial" w:hAnsi="Arial" w:cs="Arial"/>
                <w:sz w:val="24"/>
                <w:szCs w:val="24"/>
              </w:rPr>
              <w:t xml:space="preserve">kołu oraz jego załączników.  </w:t>
            </w:r>
          </w:p>
          <w:p w:rsidR="00DE21CA" w:rsidRPr="003611CA" w:rsidRDefault="008630CF">
            <w:pPr>
              <w:widowControl w:val="0"/>
              <w:numPr>
                <w:ilvl w:val="1"/>
                <w:numId w:val="9"/>
              </w:numPr>
              <w:spacing w:after="0" w:line="280" w:lineRule="atLeast"/>
              <w:ind w:left="567" w:hanging="28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1CA">
              <w:rPr>
                <w:rFonts w:ascii="Arial" w:hAnsi="Arial" w:cs="Arial"/>
                <w:sz w:val="24"/>
                <w:szCs w:val="24"/>
              </w:rPr>
              <w:t>żądania od administratora ograniczenia przetwarzania danych osobowych z zastrzeżeniem przypadków, o których mowa w art. 18 ust. 2 RODO, przy czym prawo do ograniczenia przetwarzania nie ma zastosowania w odniesieniu do przecho</w:t>
            </w:r>
            <w:r w:rsidRPr="003611CA">
              <w:rPr>
                <w:rFonts w:ascii="Arial" w:hAnsi="Arial" w:cs="Arial"/>
                <w:sz w:val="24"/>
                <w:szCs w:val="24"/>
              </w:rPr>
              <w:t>wywania, w celu zapewnienia korzystania ze środków ochrony prawnej lub w celu ochrony praw innej osoby fizycznej lub prawnej, lub z uwagi na ważne względy interesu publicznego Unii Europejskiej lub państwa członkowskiego, a także nie ogranicza przetwarzani</w:t>
            </w:r>
            <w:r w:rsidRPr="003611CA">
              <w:rPr>
                <w:rFonts w:ascii="Arial" w:hAnsi="Arial" w:cs="Arial"/>
                <w:sz w:val="24"/>
                <w:szCs w:val="24"/>
              </w:rPr>
              <w:t>a danych osobowych do czasu zakończenia postępowania o udzielenie zamówienia,</w:t>
            </w:r>
          </w:p>
          <w:p w:rsidR="00DE21CA" w:rsidRPr="003611CA" w:rsidRDefault="008630CF">
            <w:pPr>
              <w:widowControl w:val="0"/>
              <w:numPr>
                <w:ilvl w:val="1"/>
                <w:numId w:val="9"/>
              </w:numPr>
              <w:spacing w:after="0" w:line="280" w:lineRule="atLeast"/>
              <w:ind w:left="567" w:hanging="28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1CA">
              <w:rPr>
                <w:rFonts w:ascii="Arial" w:hAnsi="Arial" w:cs="Arial"/>
                <w:sz w:val="24"/>
                <w:szCs w:val="24"/>
              </w:rPr>
              <w:t>prawo do wniesienia skargi do Prezesa Urzędu Ochrony Danych Osobowych, gdy uznają Państwo, że przetwarzanie danych osobowych Państwa dotyczących narusza przepisy RODO.</w:t>
            </w:r>
          </w:p>
          <w:p w:rsidR="00DE21CA" w:rsidRPr="003611CA" w:rsidRDefault="008630CF">
            <w:pPr>
              <w:widowControl w:val="0"/>
              <w:numPr>
                <w:ilvl w:val="0"/>
                <w:numId w:val="9"/>
              </w:numPr>
              <w:tabs>
                <w:tab w:val="clear" w:pos="709"/>
                <w:tab w:val="left" w:pos="284"/>
              </w:tabs>
              <w:spacing w:after="0" w:line="280" w:lineRule="atLeast"/>
              <w:ind w:hanging="86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1CA">
              <w:rPr>
                <w:rFonts w:ascii="Arial" w:hAnsi="Arial" w:cs="Arial"/>
                <w:sz w:val="24"/>
                <w:szCs w:val="24"/>
              </w:rPr>
              <w:t>Nie przysł</w:t>
            </w:r>
            <w:r w:rsidRPr="003611CA">
              <w:rPr>
                <w:rFonts w:ascii="Arial" w:hAnsi="Arial" w:cs="Arial"/>
                <w:sz w:val="24"/>
                <w:szCs w:val="24"/>
              </w:rPr>
              <w:t xml:space="preserve">uguje Państwu:  </w:t>
            </w:r>
          </w:p>
          <w:p w:rsidR="00DE21CA" w:rsidRPr="003611CA" w:rsidRDefault="008630CF">
            <w:pPr>
              <w:widowControl w:val="0"/>
              <w:tabs>
                <w:tab w:val="left" w:pos="284"/>
              </w:tabs>
              <w:spacing w:line="280" w:lineRule="atLeast"/>
              <w:ind w:left="720" w:hanging="43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1CA">
              <w:rPr>
                <w:rFonts w:ascii="Arial" w:hAnsi="Arial" w:cs="Arial"/>
                <w:sz w:val="24"/>
                <w:szCs w:val="24"/>
              </w:rPr>
              <w:t xml:space="preserve">1) w związku z art. 17 ust. 3 lit. b, d lub e RODO prawo do usunięcia danych osobowych;  </w:t>
            </w:r>
          </w:p>
          <w:p w:rsidR="00DE21CA" w:rsidRPr="003611CA" w:rsidRDefault="008630CF">
            <w:pPr>
              <w:widowControl w:val="0"/>
              <w:tabs>
                <w:tab w:val="left" w:pos="284"/>
              </w:tabs>
              <w:spacing w:line="280" w:lineRule="atLeast"/>
              <w:ind w:left="720" w:hanging="43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1CA">
              <w:rPr>
                <w:rFonts w:ascii="Arial" w:hAnsi="Arial" w:cs="Arial"/>
                <w:sz w:val="24"/>
                <w:szCs w:val="24"/>
              </w:rPr>
              <w:t>2) prawo do przenoszenia danych osobowych, o którym mowa w art. 20 RODO.</w:t>
            </w:r>
          </w:p>
          <w:p w:rsidR="00DE21CA" w:rsidRDefault="008630CF">
            <w:pPr>
              <w:widowControl w:val="0"/>
              <w:tabs>
                <w:tab w:val="left" w:pos="284"/>
              </w:tabs>
              <w:spacing w:line="280" w:lineRule="atLeast"/>
              <w:ind w:left="284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1CA">
              <w:rPr>
                <w:rFonts w:ascii="Arial" w:hAnsi="Arial" w:cs="Arial"/>
                <w:sz w:val="24"/>
                <w:szCs w:val="24"/>
              </w:rPr>
              <w:t>10.</w:t>
            </w:r>
            <w:r w:rsidRPr="003611CA">
              <w:rPr>
                <w:rFonts w:ascii="Arial" w:hAnsi="Arial" w:cs="Arial"/>
                <w:sz w:val="24"/>
                <w:szCs w:val="24"/>
              </w:rPr>
              <w:tab/>
            </w:r>
            <w:r w:rsidRPr="003611CA">
              <w:rPr>
                <w:rFonts w:ascii="Arial" w:hAnsi="Arial" w:cs="Arial"/>
                <w:sz w:val="24"/>
                <w:szCs w:val="24"/>
              </w:rPr>
              <w:t xml:space="preserve"> Jednocześnie Zamawiający przypomina o ciążącym na Państwu obowiązku informacyjnym wynikającym z art. 14 RODO względem osób fizycznych, których dane przekazane zostaną Zamawiającemu w związku z prowadzonym postępowaniem i które Zamawiający pośrednio pozysk</w:t>
            </w:r>
            <w:r w:rsidRPr="003611CA">
              <w:rPr>
                <w:rFonts w:ascii="Arial" w:hAnsi="Arial" w:cs="Arial"/>
                <w:sz w:val="24"/>
                <w:szCs w:val="24"/>
              </w:rPr>
              <w:t>a od wykonawcy biorącego udział w postępowaniu, chyba że ma zastosowanie co najmniej jedno z wyłączeń, o których mowa w art. 14 ust. 5 RODO.</w:t>
            </w:r>
          </w:p>
          <w:p w:rsidR="00DE21CA" w:rsidRDefault="00DE21CA">
            <w:pPr>
              <w:pStyle w:val="Default"/>
              <w:widowControl w:val="0"/>
              <w:jc w:val="both"/>
              <w:rPr>
                <w:b/>
                <w:bCs/>
                <w:sz w:val="23"/>
                <w:szCs w:val="23"/>
              </w:rPr>
            </w:pPr>
          </w:p>
          <w:p w:rsidR="00DE21CA" w:rsidRDefault="008630CF" w:rsidP="00B27C8B">
            <w:pPr>
              <w:pStyle w:val="Default"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ROZDZIAŁ XXXIII - Wykaz </w:t>
            </w:r>
            <w:r>
              <w:rPr>
                <w:rFonts w:ascii="Arial" w:hAnsi="Arial" w:cs="Arial"/>
                <w:b/>
                <w:bCs/>
                <w:color w:val="auto"/>
              </w:rPr>
              <w:t>załącznik</w:t>
            </w:r>
            <w:r>
              <w:rPr>
                <w:rFonts w:ascii="Arial" w:hAnsi="Arial" w:cs="Arial"/>
                <w:b/>
                <w:bCs/>
              </w:rPr>
              <w:t>ów do SWZ</w:t>
            </w:r>
          </w:p>
          <w:p w:rsidR="00DE21CA" w:rsidRDefault="00DE21CA">
            <w:pPr>
              <w:pStyle w:val="Default"/>
              <w:widowControl w:val="0"/>
              <w:jc w:val="center"/>
              <w:rPr>
                <w:rFonts w:ascii="Arial" w:hAnsi="Arial" w:cs="Arial"/>
              </w:rPr>
            </w:pPr>
          </w:p>
          <w:p w:rsidR="00DE21CA" w:rsidRDefault="008630CF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 załącznik nr 1 - Formularz oferty</w:t>
            </w:r>
          </w:p>
          <w:p w:rsidR="00DE21CA" w:rsidRDefault="008630C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załącznik nr 2 </w:t>
            </w:r>
            <w:r w:rsidR="00BE3A8E">
              <w:rPr>
                <w:rFonts w:ascii="Arial" w:hAnsi="Arial" w:cs="Arial"/>
                <w:color w:val="000000"/>
                <w:sz w:val="24"/>
                <w:szCs w:val="24"/>
              </w:rPr>
              <w:t>– 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świadczenie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 spełnianiu warunków udziału w postępowaniu oraz braku podstaw do wykluczenia  </w:t>
            </w:r>
          </w:p>
          <w:p w:rsidR="00DE21CA" w:rsidRDefault="008630C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załącznik nr 3 </w:t>
            </w:r>
            <w:r w:rsidR="00BE3A8E">
              <w:rPr>
                <w:rFonts w:ascii="Arial" w:hAnsi="Arial" w:cs="Arial"/>
                <w:color w:val="000000"/>
                <w:sz w:val="24"/>
                <w:szCs w:val="24"/>
              </w:rPr>
              <w:t>– 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ykaz robót,</w:t>
            </w:r>
          </w:p>
          <w:p w:rsidR="00DE21CA" w:rsidRDefault="00BE3A8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 załącznik nr 4 – W</w:t>
            </w:r>
            <w:r w:rsidR="008630CF">
              <w:rPr>
                <w:rFonts w:ascii="Arial" w:hAnsi="Arial" w:cs="Arial"/>
                <w:color w:val="000000"/>
                <w:sz w:val="24"/>
                <w:szCs w:val="24"/>
              </w:rPr>
              <w:t>ykaz osób,</w:t>
            </w:r>
          </w:p>
          <w:p w:rsidR="00DE21CA" w:rsidRDefault="008630C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załącznik nr 5 </w:t>
            </w:r>
            <w:r w:rsidR="00BE3A8E">
              <w:rPr>
                <w:rFonts w:ascii="Arial" w:hAnsi="Arial" w:cs="Arial"/>
                <w:color w:val="000000"/>
                <w:sz w:val="24"/>
                <w:szCs w:val="24"/>
              </w:rPr>
              <w:t>– 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obowiązanie do oddania do dyspozycji zasobów na potrzeby wykonania zamówienia</w:t>
            </w:r>
          </w:p>
          <w:p w:rsidR="00DE21CA" w:rsidRDefault="008630C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załącznik nr 6 </w:t>
            </w:r>
            <w:r w:rsidR="00BE3A8E">
              <w:rPr>
                <w:rFonts w:ascii="Arial" w:hAnsi="Arial" w:cs="Arial"/>
                <w:color w:val="000000"/>
                <w:sz w:val="24"/>
                <w:szCs w:val="24"/>
              </w:rPr>
              <w:t>– 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świadczenie o aktualności informacji zawartych w oświadczeniu, o którym mowa w art. 125 ust. 1 ustawy Pzp, w zakresie podstaw wykluczenia z postępowania, o których mowa w art. 108 ust. 1 ustawy Pzp </w:t>
            </w:r>
          </w:p>
          <w:p w:rsidR="00DE21CA" w:rsidRDefault="008630C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załącznik nr 7 </w:t>
            </w:r>
            <w:r w:rsidR="00BE3A8E">
              <w:rPr>
                <w:rFonts w:ascii="Arial" w:hAnsi="Arial" w:cs="Arial"/>
                <w:color w:val="000000"/>
                <w:sz w:val="24"/>
                <w:szCs w:val="24"/>
              </w:rPr>
              <w:t>–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rojekt umowy </w:t>
            </w:r>
          </w:p>
          <w:p w:rsidR="00DE21CA" w:rsidRDefault="008630C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załącznik nr 8 </w:t>
            </w:r>
            <w:r w:rsidR="00BE3A8E">
              <w:rPr>
                <w:rFonts w:ascii="Arial" w:hAnsi="Arial" w:cs="Arial"/>
                <w:color w:val="000000"/>
                <w:sz w:val="24"/>
                <w:szCs w:val="24"/>
              </w:rPr>
              <w:t>–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rojekt Techniczny,</w:t>
            </w:r>
          </w:p>
          <w:p w:rsidR="00DE21CA" w:rsidRDefault="008630CF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 załącznik nr 9 – STWiORB,</w:t>
            </w:r>
          </w:p>
          <w:p w:rsidR="00DE21CA" w:rsidRDefault="00BE3A8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 załącznik nr 10 – P</w:t>
            </w:r>
            <w:r w:rsidR="008630CF">
              <w:rPr>
                <w:rFonts w:ascii="Arial" w:hAnsi="Arial" w:cs="Arial"/>
                <w:color w:val="000000"/>
                <w:sz w:val="24"/>
                <w:szCs w:val="24"/>
              </w:rPr>
              <w:t>rzedmiary robót.</w:t>
            </w:r>
          </w:p>
          <w:p w:rsidR="00DE21CA" w:rsidRDefault="00DE21CA">
            <w:pPr>
              <w:widowControl w:val="0"/>
              <w:spacing w:before="120"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E21CA" w:rsidRDefault="00DE21CA">
            <w:pPr>
              <w:widowControl w:val="0"/>
              <w:spacing w:before="120"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E21CA" w:rsidRDefault="00DE21CA">
            <w:pPr>
              <w:pStyle w:val="Default"/>
              <w:widowControl w:val="0"/>
              <w:rPr>
                <w:sz w:val="23"/>
                <w:szCs w:val="23"/>
              </w:rPr>
            </w:pPr>
          </w:p>
          <w:p w:rsidR="00DE21CA" w:rsidRDefault="00DE21CA">
            <w:pPr>
              <w:pStyle w:val="Default"/>
              <w:widowControl w:val="0"/>
            </w:pPr>
          </w:p>
        </w:tc>
      </w:tr>
    </w:tbl>
    <w:p w:rsidR="00DE21CA" w:rsidRDefault="00DE21CA" w:rsidP="00B56685"/>
    <w:sectPr w:rsidR="00DE21CA" w:rsidSect="00DE21CA">
      <w:headerReference w:type="default" r:id="rId3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0CF" w:rsidRDefault="008630CF" w:rsidP="00DE21CA">
      <w:pPr>
        <w:spacing w:after="0" w:line="240" w:lineRule="auto"/>
      </w:pPr>
      <w:r>
        <w:separator/>
      </w:r>
    </w:p>
  </w:endnote>
  <w:endnote w:type="continuationSeparator" w:id="1">
    <w:p w:rsidR="008630CF" w:rsidRDefault="008630CF" w:rsidP="00DE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0CF" w:rsidRDefault="008630CF" w:rsidP="00DE21CA">
      <w:pPr>
        <w:spacing w:after="0" w:line="240" w:lineRule="auto"/>
      </w:pPr>
      <w:r>
        <w:separator/>
      </w:r>
    </w:p>
  </w:footnote>
  <w:footnote w:type="continuationSeparator" w:id="1">
    <w:p w:rsidR="008630CF" w:rsidRDefault="008630CF" w:rsidP="00DE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CA" w:rsidRDefault="008630CF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Znak sprawy: </w:t>
    </w:r>
    <w:r>
      <w:rPr>
        <w:rFonts w:ascii="Arial" w:hAnsi="Arial" w:cs="Arial"/>
        <w:b/>
        <w:bCs/>
        <w:sz w:val="24"/>
        <w:szCs w:val="24"/>
      </w:rPr>
      <w:t>ZP.271.2.2023</w:t>
    </w:r>
  </w:p>
  <w:p w:rsidR="00DE21CA" w:rsidRDefault="00DE21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E1F"/>
    <w:multiLevelType w:val="multilevel"/>
    <w:tmpl w:val="5A280D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E243AAE"/>
    <w:multiLevelType w:val="multilevel"/>
    <w:tmpl w:val="19F08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2759CC"/>
    <w:multiLevelType w:val="multilevel"/>
    <w:tmpl w:val="53903C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07E7D0E"/>
    <w:multiLevelType w:val="multilevel"/>
    <w:tmpl w:val="BF9EAE4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11C04AE"/>
    <w:multiLevelType w:val="multilevel"/>
    <w:tmpl w:val="8482E90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5">
    <w:nsid w:val="446C2B6D"/>
    <w:multiLevelType w:val="multilevel"/>
    <w:tmpl w:val="5B402B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0F92B0A"/>
    <w:multiLevelType w:val="multilevel"/>
    <w:tmpl w:val="C4546A8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7">
    <w:nsid w:val="69355BBC"/>
    <w:multiLevelType w:val="multilevel"/>
    <w:tmpl w:val="E4B0BD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F99133C"/>
    <w:multiLevelType w:val="multilevel"/>
    <w:tmpl w:val="1132EC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5A21466"/>
    <w:multiLevelType w:val="multilevel"/>
    <w:tmpl w:val="846EFA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1CA"/>
    <w:rsid w:val="00053999"/>
    <w:rsid w:val="000E2730"/>
    <w:rsid w:val="000F1088"/>
    <w:rsid w:val="002863CB"/>
    <w:rsid w:val="002F661A"/>
    <w:rsid w:val="003211FB"/>
    <w:rsid w:val="003611CA"/>
    <w:rsid w:val="00431390"/>
    <w:rsid w:val="00452014"/>
    <w:rsid w:val="004904F4"/>
    <w:rsid w:val="004F0058"/>
    <w:rsid w:val="00587B19"/>
    <w:rsid w:val="00685019"/>
    <w:rsid w:val="00703C62"/>
    <w:rsid w:val="008630CF"/>
    <w:rsid w:val="00891603"/>
    <w:rsid w:val="00941F2C"/>
    <w:rsid w:val="00964E74"/>
    <w:rsid w:val="009D0F31"/>
    <w:rsid w:val="00AD052D"/>
    <w:rsid w:val="00B27C8B"/>
    <w:rsid w:val="00B5273E"/>
    <w:rsid w:val="00B528B6"/>
    <w:rsid w:val="00B56685"/>
    <w:rsid w:val="00B7381A"/>
    <w:rsid w:val="00B946E1"/>
    <w:rsid w:val="00B96458"/>
    <w:rsid w:val="00BE3A8E"/>
    <w:rsid w:val="00C0318E"/>
    <w:rsid w:val="00C12738"/>
    <w:rsid w:val="00C51F55"/>
    <w:rsid w:val="00DE21CA"/>
    <w:rsid w:val="00EF228F"/>
    <w:rsid w:val="00EF4B7D"/>
    <w:rsid w:val="00F02FD8"/>
    <w:rsid w:val="00F642A9"/>
    <w:rsid w:val="00F65844"/>
    <w:rsid w:val="00F7581B"/>
    <w:rsid w:val="00FC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link w:val="Nagwek2Znak"/>
    <w:uiPriority w:val="9"/>
    <w:semiHidden/>
    <w:unhideWhenUsed/>
    <w:qFormat/>
    <w:rsid w:val="00AB4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56E8E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5B716E"/>
  </w:style>
  <w:style w:type="character" w:customStyle="1" w:styleId="StopkaZnak">
    <w:name w:val="Stopka Znak"/>
    <w:basedOn w:val="Domylnaczcionkaakapitu"/>
    <w:link w:val="Footer"/>
    <w:uiPriority w:val="99"/>
    <w:qFormat/>
    <w:rsid w:val="005B716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0E3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AB4C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rkedcontent">
    <w:name w:val="markedcontent"/>
    <w:basedOn w:val="Domylnaczcionkaakapitu"/>
    <w:qFormat/>
    <w:rsid w:val="00AB4CC4"/>
  </w:style>
  <w:style w:type="character" w:customStyle="1" w:styleId="Hipercze1">
    <w:name w:val="Hiperłącze1"/>
    <w:uiPriority w:val="99"/>
    <w:qFormat/>
    <w:rsid w:val="003A0424"/>
    <w:rPr>
      <w:rFonts w:cs="Times New Roman"/>
      <w:color w:val="0000FF"/>
      <w:u w:val="single"/>
    </w:rPr>
  </w:style>
  <w:style w:type="character" w:customStyle="1" w:styleId="fontstyle01">
    <w:name w:val="fontstyle01"/>
    <w:qFormat/>
    <w:rsid w:val="00452FB2"/>
    <w:rPr>
      <w:rFonts w:ascii="CIDFont+F2" w:hAnsi="CIDFont+F2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next w:val="Tekstpodstawowy"/>
    <w:qFormat/>
    <w:rsid w:val="00DE21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E21CA"/>
    <w:pPr>
      <w:spacing w:after="140" w:line="276" w:lineRule="auto"/>
    </w:pPr>
  </w:style>
  <w:style w:type="paragraph" w:styleId="Lista">
    <w:name w:val="List"/>
    <w:basedOn w:val="Tekstpodstawowy"/>
    <w:rsid w:val="00DE21CA"/>
    <w:rPr>
      <w:rFonts w:cs="Lucida Sans"/>
    </w:rPr>
  </w:style>
  <w:style w:type="paragraph" w:customStyle="1" w:styleId="Caption">
    <w:name w:val="Caption"/>
    <w:basedOn w:val="Normalny"/>
    <w:qFormat/>
    <w:rsid w:val="00DE21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E21CA"/>
    <w:pPr>
      <w:suppressLineNumbers/>
    </w:pPr>
    <w:rPr>
      <w:rFonts w:cs="Lucida Sans"/>
    </w:rPr>
  </w:style>
  <w:style w:type="paragraph" w:customStyle="1" w:styleId="Default">
    <w:name w:val="Default"/>
    <w:qFormat/>
    <w:rsid w:val="00D529D4"/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556E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DE21CA"/>
  </w:style>
  <w:style w:type="paragraph" w:customStyle="1" w:styleId="Header">
    <w:name w:val="Header"/>
    <w:basedOn w:val="Normalny"/>
    <w:link w:val="NagwekZnak"/>
    <w:uiPriority w:val="99"/>
    <w:unhideWhenUsed/>
    <w:rsid w:val="005B716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5B71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0E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qFormat/>
    <w:rsid w:val="00BE43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3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964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0e387365-b8e7-11ed-b8d9-2a18c1f2976f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ezamowienia.gov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mailto:sekretariat@dolic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ezamowienia.gov.pl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sekretariat@dolic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image" Target="media/image1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ezamowienia.gov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ezamowienia.gov.pl/mp-client/tenders/ocds-148610-0e387365-b8e7-11ed-b8d9-2a18c1f2976f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jmysiorek@dol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lice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ezamowienia.gov.pl/mp-client/tenders/ocds-148610-0e387365-b8e7-11ed-b8d9-2a18c1f2976f" TargetMode="External"/><Relationship Id="rId30" Type="http://schemas.openxmlformats.org/officeDocument/2006/relationships/hyperlink" Target="https://media.ezamowienia.gov.pl/pod/2021/10/Komunikacja-w-postepowaniu-5.1.pdf" TargetMode="External"/><Relationship Id="rId35" Type="http://schemas.openxmlformats.org/officeDocument/2006/relationships/hyperlink" Target="mailto:bkaniuk@proinspek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EF8A-0FDC-4306-8D4A-84781B4A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33</Pages>
  <Words>14190</Words>
  <Characters>85146</Characters>
  <Application>Microsoft Office Word</Application>
  <DocSecurity>0</DocSecurity>
  <Lines>709</Lines>
  <Paragraphs>198</Paragraphs>
  <ScaleCrop>false</ScaleCrop>
  <Company>Hewlett-Packard Company</Company>
  <LinksUpToDate>false</LinksUpToDate>
  <CharactersWithSpaces>99138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RozdebaE</cp:lastModifiedBy>
  <cp:revision>58</cp:revision>
  <cp:lastPrinted>2023-02-21T07:16:00Z</cp:lastPrinted>
  <dcterms:created xsi:type="dcterms:W3CDTF">2023-02-20T14:40:00Z</dcterms:created>
  <dcterms:modified xsi:type="dcterms:W3CDTF">2023-03-02T11:55:00Z</dcterms:modified>
  <dc:language>pl-PL</dc:language>
</cp:coreProperties>
</file>