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left="110" w:firstLine="220"/>
        <w:rPr>
          <w:rFonts w:ascii="Calibri" w:hAnsi="Calibri" w:cs="Arial"/>
          <w:b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ZP.271.1.2023</w:t>
      </w:r>
      <w:bookmarkEnd w:id="0"/>
      <w:r>
        <w:rPr>
          <w:rFonts w:cs="Arial"/>
          <w:b/>
          <w:sz w:val="24"/>
          <w:szCs w:val="24"/>
        </w:rPr>
        <w:tab/>
        <w:tab/>
        <w:tab/>
        <w:tab/>
        <w:tab/>
        <w:tab/>
        <w:tab/>
      </w:r>
      <w:r>
        <w:rPr>
          <w:rFonts w:eastAsia="Arial" w:cs="Arial"/>
          <w:b/>
          <w:sz w:val="24"/>
          <w:szCs w:val="24"/>
          <w:lang w:eastAsia="ar-SA"/>
        </w:rPr>
        <w:t>Załącznik nr 1 do SWZ</w:t>
      </w:r>
    </w:p>
    <w:p>
      <w:pPr>
        <w:pStyle w:val="Normal"/>
        <w:spacing w:lineRule="auto" w:line="240" w:before="0" w:after="120"/>
        <w:ind w:left="110" w:firstLine="220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ind w:left="110" w:firstLine="220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ind w:left="110" w:firstLine="220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ind w:left="4962" w:hanging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Gmina Dolice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Ul. Ogrodowa 16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73-115 Dolice</w:t>
      </w:r>
    </w:p>
    <w:p>
      <w:pPr>
        <w:pStyle w:val="Normal"/>
        <w:spacing w:lineRule="auto" w:line="288" w:before="0" w:after="0"/>
        <w:ind w:left="4395" w:hanging="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3969" w:hanging="0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</w:t>
      </w:r>
      <w:r>
        <w:rPr>
          <w:rFonts w:cs="Arial"/>
          <w:sz w:val="24"/>
          <w:szCs w:val="24"/>
        </w:rPr>
        <w:t>..……………………………………………………</w:t>
      </w:r>
    </w:p>
    <w:p>
      <w:pPr>
        <w:pStyle w:val="Normal"/>
        <w:spacing w:lineRule="auto" w:line="240" w:before="0" w:after="0"/>
        <w:ind w:right="3969" w:hanging="0"/>
        <w:jc w:val="center"/>
        <w:rPr>
          <w:rFonts w:ascii="Calibri" w:hAnsi="Calibri"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88" w:before="0" w:after="0"/>
        <w:ind w:right="3969" w:hanging="0"/>
        <w:rPr>
          <w:rFonts w:ascii="Calibri" w:hAnsi="Calibri"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88" w:before="0" w:after="0"/>
        <w:ind w:right="3969" w:hanging="0"/>
        <w:rPr>
          <w:rFonts w:ascii="Calibri" w:hAnsi="Calibri"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3969" w:hanging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...…………………………………</w:t>
      </w:r>
    </w:p>
    <w:p>
      <w:pPr>
        <w:pStyle w:val="Normal"/>
        <w:spacing w:lineRule="auto" w:line="240" w:before="0" w:after="0"/>
        <w:ind w:right="3969" w:hanging="0"/>
        <w:rPr>
          <w:rFonts w:ascii="Calibri" w:hAnsi="Calibri"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88"/>
        <w:ind w:right="4252" w:hanging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88" w:before="0" w:after="12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</w:p>
    <w:p>
      <w:pPr>
        <w:pStyle w:val="Normal"/>
        <w:spacing w:lineRule="auto" w:line="288" w:before="120" w:after="16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DOTYCZĄCE POTWIERDZENIA SPEŁNIANIA WARUNKÓW UDZIAŁU W POSTĘPOWANIU ORAZ BRAKU PODSTAW WYKLUCZENIA</w:t>
      </w:r>
    </w:p>
    <w:p>
      <w:pPr>
        <w:pStyle w:val="Normal"/>
        <w:spacing w:before="0" w:after="120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Uwzględniające przesłanki wykluczenia z art. 7 ust. 1 ustawy o szczególnych rozwiązaniach w zakresie przeciwdziałania wspieraniu agresji na Ukrainę oraz służących ochronie bezpieczeństwa narodowego, składane na podstawie art. 125 ust. 1 ustawy z dnia 11 września 2019 r. Prawo zamówień publicznych (dalej jako: „ustawa Pzp”), zwane dalej </w:t>
      </w:r>
      <w:r>
        <w:rPr>
          <w:rFonts w:cs="Arial"/>
          <w:i/>
          <w:sz w:val="20"/>
          <w:szCs w:val="20"/>
        </w:rPr>
        <w:t>„oświadczeniem wstępnym”</w:t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Na potrzeby postępowania o udzielenie zamówienia publicznego pn.</w:t>
      </w:r>
      <w:bookmarkStart w:id="1" w:name="_Hlk75201459"/>
      <w:r>
        <w:rPr>
          <w:rFonts w:cs="Arial"/>
          <w:sz w:val="24"/>
          <w:szCs w:val="24"/>
        </w:rPr>
        <w:t xml:space="preserve"> </w:t>
      </w:r>
    </w:p>
    <w:p>
      <w:pPr>
        <w:pStyle w:val="ListParagraph"/>
        <w:ind w:left="0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Przebudowa dróg oraz przebudowa i budowa oświetlenia drogowego w gm. Dolice</w:t>
      </w:r>
      <w:r>
        <w:rPr>
          <w:rFonts w:cs="Calibri" w:cstheme="minorHAnsi"/>
          <w:b/>
          <w:sz w:val="24"/>
          <w:szCs w:val="24"/>
        </w:rPr>
        <w:t>”</w:t>
      </w:r>
      <w:bookmarkEnd w:id="1"/>
    </w:p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prowadzonego przez </w:t>
      </w:r>
      <w:r>
        <w:rPr>
          <w:rFonts w:cs="Arial"/>
          <w:b/>
          <w:sz w:val="24"/>
          <w:szCs w:val="24"/>
        </w:rPr>
        <w:t>Gminę Dolice</w:t>
      </w:r>
      <w:r>
        <w:rPr>
          <w:rFonts w:cs="Arial"/>
          <w:sz w:val="24"/>
          <w:szCs w:val="24"/>
        </w:rPr>
        <w:t>, oświadczam, co następuje:</w:t>
      </w:r>
    </w:p>
    <w:p>
      <w:pPr>
        <w:pStyle w:val="Normal"/>
        <w:shd w:val="clear" w:color="auto" w:fill="D9D9D9" w:themeFill="background1" w:themeFillShade="d9"/>
        <w:spacing w:lineRule="auto" w:line="288" w:before="0" w:after="0"/>
        <w:ind w:firstLine="709"/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lineRule="auto" w:line="288" w:before="0" w:after="0"/>
        <w:ind w:firstLine="709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   W ZAKRESIE POTWIERDZENIA SPEŁNIANIA WARUNKÓW UDZIAŁU</w:t>
        <w:br/>
        <w:t>W POSTĘPOWANIU</w:t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1.</w:t>
        <w:tab/>
        <w:t xml:space="preserve">Oświadczam/y, że spełniam/y warunki udziału w postępowaniu określone przez zamawiającego </w:t>
      </w:r>
      <w:r>
        <w:rPr>
          <w:rFonts w:cs="Arial"/>
          <w:bCs/>
          <w:sz w:val="24"/>
          <w:szCs w:val="24"/>
        </w:rPr>
        <w:t>w rozdziale XIV Specyfikacji Warunków Zamówienia;</w:t>
      </w:r>
    </w:p>
    <w:p>
      <w:pPr>
        <w:pStyle w:val="Normal"/>
        <w:jc w:val="both"/>
        <w:rPr>
          <w:rFonts w:ascii="Calibri" w:hAnsi="Calibri"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  <w:tab/>
        <w:t>Oświadczam/y, że w celu wykazania spełniania warunków udziału w postępowaniu, określonych w Rozdziale XIV SWZ Wykonawca, którego reprezentuję/jemy polega na zasobach następującego/ych podmiotu/ów (podmiot/ty trzeci/cie):</w:t>
      </w:r>
    </w:p>
    <w:tbl>
      <w:tblPr>
        <w:tblW w:w="8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3657"/>
        <w:gridCol w:w="4508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Wskazanie warunku określonego w Rozdziale XIV, którego dotyczy wsparcie podmiotu trzeciego  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969" w:hanging="0"/>
        <w:jc w:val="center"/>
        <w:rPr>
          <w:rFonts w:ascii="Calibri" w:hAnsi="Calibri" w:eastAsia="Times New Roman" w:cs="Liberation Sans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3969" w:hanging="0"/>
        <w:jc w:val="center"/>
        <w:rPr>
          <w:rFonts w:ascii="Calibri" w:hAnsi="Calibri" w:eastAsia="Times New Roman" w:cs="Arial"/>
          <w:kern w:val="2"/>
          <w:sz w:val="16"/>
          <w:szCs w:val="16"/>
          <w:lang w:eastAsia="zh-CN"/>
        </w:rPr>
      </w:pPr>
      <w:r>
        <w:rPr>
          <w:rFonts w:eastAsia="Times New Roman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</w:t>
      </w:r>
      <w:r>
        <w:rPr>
          <w:rFonts w:cs="Arial"/>
          <w:bCs/>
          <w:sz w:val="24"/>
          <w:szCs w:val="24"/>
        </w:rPr>
        <w:t xml:space="preserve">, dnia ………….……. r. </w:t>
      </w:r>
    </w:p>
    <w:p>
      <w:pPr>
        <w:pStyle w:val="Normal"/>
        <w:spacing w:lineRule="auto" w:line="288" w:before="0" w:after="0"/>
        <w:ind w:left="5664" w:firstLine="708"/>
        <w:jc w:val="both"/>
        <w:rPr>
          <w:rFonts w:ascii="Calibri" w:hAnsi="Calibri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lineRule="auto" w:line="288" w:before="0" w:after="0"/>
        <w:ind w:firstLine="709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II.   W ZAKRESIE POTWIERDZENIA SPEŁNIANIA BRAKU PODSTAW WYKLUCZENIA</w:t>
      </w:r>
    </w:p>
    <w:p>
      <w:pPr>
        <w:pStyle w:val="ListParagraph"/>
        <w:spacing w:lineRule="auto" w:line="288" w:before="0" w:after="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nie podlegam wykluczeniu z postępowania na podstawie </w:t>
        <w:br/>
      </w:r>
      <w:r>
        <w:rPr>
          <w:rFonts w:cs="Arial"/>
          <w:b/>
          <w:sz w:val="24"/>
          <w:szCs w:val="24"/>
        </w:rPr>
        <w:t>art. 108 ust. 1 ustawy Pzp</w:t>
      </w:r>
      <w:r>
        <w:rPr>
          <w:rFonts w:cs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Arial"/>
          <w:i/>
          <w:sz w:val="24"/>
          <w:szCs w:val="24"/>
        </w:rPr>
        <w:t>(podać mającą zastosowanie podstawę wykluczenia).</w:t>
      </w:r>
      <w:r>
        <w:rPr>
          <w:rFonts w:cs="Arial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Normal"/>
        <w:spacing w:lineRule="auto" w:line="288" w:before="0" w:after="0"/>
        <w:ind w:left="709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.</w:t>
      </w:r>
    </w:p>
    <w:p>
      <w:pPr>
        <w:pStyle w:val="Normal"/>
        <w:spacing w:lineRule="auto" w:line="288" w:before="0" w:after="0"/>
        <w:ind w:left="709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88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Fonts w:eastAsia="Times New Roman" w:cs="Arial"/>
          <w:sz w:val="24"/>
          <w:szCs w:val="24"/>
        </w:rPr>
        <w:t xml:space="preserve">7 ust. 1 ustawy </w:t>
      </w:r>
      <w:r>
        <w:rPr>
          <w:rFonts w:cs="Arial"/>
          <w:sz w:val="24"/>
          <w:szCs w:val="24"/>
        </w:rPr>
        <w:t xml:space="preserve">z dnia 13 kwietnia 2022 r. </w:t>
      </w:r>
      <w:r>
        <w:rPr>
          <w:rFonts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/>
          <w:iCs/>
          <w:color w:val="222222"/>
          <w:sz w:val="24"/>
          <w:szCs w:val="24"/>
        </w:rPr>
        <w:t>(Dz. U. poz. 835).</w:t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88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200"/>
        <w:ind w:left="3969" w:hanging="0"/>
        <w:jc w:val="center"/>
        <w:rPr>
          <w:rFonts w:ascii="Calibri" w:hAnsi="Calibri" w:eastAsia="Times New Roman" w:cs="Liberation Sans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>
      <w:pPr>
        <w:pStyle w:val="Normal"/>
        <w:suppressAutoHyphens w:val="true"/>
        <w:spacing w:lineRule="auto" w:line="276" w:before="0" w:after="200"/>
        <w:ind w:left="3969" w:hanging="0"/>
        <w:jc w:val="center"/>
        <w:rPr>
          <w:rFonts w:ascii="Calibri" w:hAnsi="Calibri" w:eastAsia="Times New Roman" w:cs="Arial"/>
          <w:kern w:val="2"/>
          <w:sz w:val="16"/>
          <w:szCs w:val="16"/>
          <w:lang w:eastAsia="zh-CN"/>
        </w:rPr>
      </w:pPr>
      <w:r>
        <w:rPr>
          <w:rFonts w:eastAsia="Times New Roman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88" w:before="0" w:after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</w:t>
      </w:r>
      <w:r>
        <w:rPr>
          <w:rFonts w:cs="Arial"/>
          <w:bCs/>
          <w:sz w:val="24"/>
          <w:szCs w:val="24"/>
        </w:rPr>
        <w:t xml:space="preserve">, dnia ………….……. r. </w:t>
      </w:r>
    </w:p>
    <w:p>
      <w:pPr>
        <w:pStyle w:val="Normal"/>
        <w:spacing w:lineRule="auto" w:line="28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88"/>
        <w:jc w:val="both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UWAGA! </w:t>
      </w:r>
    </w:p>
    <w:p>
      <w:pPr>
        <w:pStyle w:val="Normal"/>
        <w:spacing w:lineRule="auto" w:line="288"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t>Zgodnie z art. 125 ust. 3-5 ustawy Pzp: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Calibri" w:hAnsi="Calibri" w:eastAsia="Times New Roman" w:cs="Arial"/>
          <w:b/>
          <w:b/>
          <w:sz w:val="20"/>
          <w:szCs w:val="20"/>
          <w:lang w:eastAsia="pl-PL"/>
        </w:rPr>
      </w:pPr>
      <w:bookmarkStart w:id="2" w:name="mip51080691"/>
      <w:bookmarkEnd w:id="2"/>
      <w:r>
        <w:rPr>
          <w:rFonts w:eastAsia="Times New Roman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>
        <w:rPr>
          <w:rFonts w:eastAsia="Times New Roman" w:cs="Arial"/>
          <w:b/>
          <w:sz w:val="20"/>
          <w:szCs w:val="20"/>
          <w:u w:val="single"/>
          <w:lang w:eastAsia="pl-PL"/>
        </w:rPr>
        <w:t>na dzień składania ofert</w:t>
      </w:r>
      <w:r>
        <w:rPr>
          <w:rFonts w:eastAsia="Times New Roman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Calibri" w:hAnsi="Calibri" w:eastAsia="Times New Roman" w:cs="Arial"/>
          <w:b/>
          <w:b/>
          <w:sz w:val="20"/>
          <w:szCs w:val="20"/>
          <w:lang w:eastAsia="pl-PL"/>
        </w:rPr>
      </w:pPr>
      <w:bookmarkStart w:id="3" w:name="mip51080692"/>
      <w:bookmarkEnd w:id="3"/>
      <w:r>
        <w:rPr>
          <w:rFonts w:eastAsia="Times New Roman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>
        <w:rPr>
          <w:rFonts w:eastAsia="Times New Roman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Calibri" w:hAnsi="Calibri" w:eastAsia="Times New Roman" w:cs="Arial"/>
          <w:b/>
          <w:b/>
          <w:sz w:val="20"/>
          <w:szCs w:val="20"/>
          <w:lang w:eastAsia="pl-PL"/>
        </w:rPr>
      </w:pPr>
      <w:bookmarkStart w:id="4" w:name="mip51080693"/>
      <w:bookmarkEnd w:id="4"/>
      <w:r>
        <w:rPr>
          <w:rFonts w:eastAsia="Times New Roman" w:cs="Arial"/>
          <w:b/>
          <w:sz w:val="20"/>
          <w:szCs w:val="20"/>
          <w:lang w:eastAsia="pl-PL"/>
        </w:rPr>
        <w:t xml:space="preserve">wykonawca, </w:t>
      </w:r>
      <w:r>
        <w:rPr>
          <w:rFonts w:eastAsia="Times New Roman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>
        <w:rPr>
          <w:rFonts w:eastAsia="Times New Roman" w:cs="Arial"/>
          <w:b/>
          <w:sz w:val="20"/>
          <w:szCs w:val="20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b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 xml:space="preserve">2. Zgodnie z treścią art. 7 ust. 1 ustawy z dnia 13 kwietnia 2022 r. </w:t>
      </w:r>
      <w:r>
        <w:rPr>
          <w:rFonts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>
        <w:rPr>
          <w:rFonts w:cs="Arial"/>
          <w:b/>
          <w:color w:val="222222"/>
          <w:sz w:val="20"/>
          <w:szCs w:val="20"/>
        </w:rPr>
        <w:t xml:space="preserve"> z </w:t>
      </w:r>
      <w:r>
        <w:rPr>
          <w:rFonts w:eastAsia="Times New Roman" w:cs="Arial"/>
          <w:b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ind w:left="720" w:hanging="0"/>
        <w:jc w:val="both"/>
        <w:rPr>
          <w:rFonts w:ascii="Calibri" w:hAnsi="Calibri" w:eastAsia="Times New Roman" w:cs="Arial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ind w:left="720" w:hanging="0"/>
        <w:jc w:val="both"/>
        <w:rPr>
          <w:rFonts w:ascii="Calibri" w:hAnsi="Calibri" w:cs="Arial"/>
          <w:b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 xml:space="preserve">2) </w:t>
      </w:r>
      <w:r>
        <w:rPr>
          <w:rFonts w:eastAsia="Times New Roman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ind w:left="720" w:hanging="0"/>
        <w:jc w:val="both"/>
        <w:rPr>
          <w:rFonts w:ascii="Calibri" w:hAnsi="Calibri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Liberation Sans"/>
          <w:b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Liberation Sans"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Zobowiązanie należy podpisać kwalifikowanym podpisem elektronicznym </w:t>
      </w:r>
      <w:r>
        <w:rPr>
          <w:rFonts w:eastAsia="Times New Roman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>
        <w:rPr>
          <w:rFonts w:eastAsia="Times New Roman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>
      <w:pPr>
        <w:pStyle w:val="Normal"/>
        <w:spacing w:before="0" w:after="160"/>
        <w:jc w:val="both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28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a28be"/>
    <w:pPr>
      <w:spacing w:before="0" w:after="160"/>
      <w:ind w:left="720" w:hanging="0"/>
      <w:contextualSpacing/>
    </w:pPr>
    <w:rPr/>
  </w:style>
  <w:style w:type="paragraph" w:styleId="Podpunkt" w:customStyle="1">
    <w:name w:val="podpunkt"/>
    <w:qFormat/>
    <w:rsid w:val="00ba28be"/>
    <w:pPr>
      <w:widowControl/>
      <w:tabs>
        <w:tab w:val="clear" w:pos="708"/>
        <w:tab w:val="left" w:pos="-72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036B-0653-46F5-8165-6EA19F1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LibreOffice/7.4.0.3$Windows_X86_64 LibreOffice_project/f85e47c08ddd19c015c0114a68350214f7066f5a</Application>
  <AppVersion>15.0000</AppVersion>
  <Pages>3</Pages>
  <Words>771</Words>
  <Characters>4980</Characters>
  <CharactersWithSpaces>5719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2022-08-25T12:17:00Z</dcterms:created>
  <dc:creator>Srodowisko</dc:creator>
  <dc:description/>
  <dc:language>pl-PL</dc:language>
  <cp:lastModifiedBy/>
  <dcterms:modified xsi:type="dcterms:W3CDTF">2023-02-14T10:40:12Z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