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3852" w14:textId="77777777" w:rsidR="00952F9C" w:rsidRPr="006939CA" w:rsidRDefault="00616581" w:rsidP="006939C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6939CA">
        <w:rPr>
          <w:rFonts w:ascii="Arial" w:hAnsi="Arial" w:cs="Arial"/>
          <w:color w:val="000000" w:themeColor="text1"/>
          <w:sz w:val="22"/>
          <w:szCs w:val="22"/>
        </w:rPr>
        <w:t>Załącznik nr 3</w:t>
      </w:r>
      <w:r w:rsidR="004216AF" w:rsidRPr="00693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A61B85" w14:textId="7D8B2EEA" w:rsidR="004E5F93" w:rsidRPr="006939CA" w:rsidRDefault="004216AF" w:rsidP="006939C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>do uchwały</w:t>
      </w:r>
      <w:r w:rsidR="00391B73" w:rsidRPr="006939CA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596BCC" w:rsidRPr="006939CA">
        <w:rPr>
          <w:rFonts w:ascii="Arial" w:hAnsi="Arial" w:cs="Arial"/>
          <w:color w:val="000000" w:themeColor="text1"/>
          <w:sz w:val="22"/>
          <w:szCs w:val="22"/>
        </w:rPr>
        <w:t xml:space="preserve">r </w:t>
      </w:r>
      <w:r w:rsidR="008824C1">
        <w:rPr>
          <w:rFonts w:ascii="Arial" w:hAnsi="Arial" w:cs="Arial"/>
          <w:color w:val="000000" w:themeColor="text1"/>
          <w:sz w:val="22"/>
          <w:szCs w:val="22"/>
        </w:rPr>
        <w:t>XLII/417</w:t>
      </w:r>
      <w:r w:rsidR="00EE03E2">
        <w:rPr>
          <w:rFonts w:ascii="Arial" w:hAnsi="Arial" w:cs="Arial"/>
          <w:color w:val="000000" w:themeColor="text1"/>
          <w:sz w:val="22"/>
          <w:szCs w:val="22"/>
        </w:rPr>
        <w:t>/22</w:t>
      </w:r>
    </w:p>
    <w:p w14:paraId="0A7A7DFC" w14:textId="4817300A" w:rsidR="004216AF" w:rsidRPr="006939CA" w:rsidRDefault="00596BCC" w:rsidP="006939C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Rady </w:t>
      </w:r>
      <w:r w:rsidR="009F61F6" w:rsidRPr="006939CA">
        <w:rPr>
          <w:rFonts w:ascii="Arial" w:hAnsi="Arial" w:cs="Arial"/>
          <w:color w:val="000000" w:themeColor="text1"/>
          <w:sz w:val="22"/>
          <w:szCs w:val="22"/>
        </w:rPr>
        <w:t xml:space="preserve">Gminy </w:t>
      </w:r>
      <w:r w:rsidR="002F32CB" w:rsidRPr="006939CA">
        <w:rPr>
          <w:rFonts w:ascii="Arial" w:hAnsi="Arial" w:cs="Arial"/>
          <w:color w:val="000000" w:themeColor="text1"/>
          <w:sz w:val="22"/>
          <w:szCs w:val="22"/>
        </w:rPr>
        <w:t>Dolice</w:t>
      </w:r>
    </w:p>
    <w:p w14:paraId="183FD6A9" w14:textId="6DA0F8E0" w:rsidR="004216AF" w:rsidRPr="006939CA" w:rsidRDefault="004216AF" w:rsidP="006939C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>z dnia</w:t>
      </w:r>
      <w:r w:rsidR="00EE03E2">
        <w:rPr>
          <w:rFonts w:ascii="Arial" w:hAnsi="Arial" w:cs="Arial"/>
          <w:color w:val="000000" w:themeColor="text1"/>
          <w:sz w:val="22"/>
          <w:szCs w:val="22"/>
        </w:rPr>
        <w:t xml:space="preserve"> 07 lipca 2022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 r.</w:t>
      </w:r>
    </w:p>
    <w:p w14:paraId="641AC804" w14:textId="77777777" w:rsidR="004216AF" w:rsidRPr="006939CA" w:rsidRDefault="004216AF" w:rsidP="006939C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72782B40" w14:textId="77777777" w:rsidR="004216AF" w:rsidRPr="006939CA" w:rsidRDefault="004216AF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202260" w14:textId="34FC0A96" w:rsidR="004216AF" w:rsidRPr="006939CA" w:rsidRDefault="00596BCC" w:rsidP="006939C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b/>
          <w:color w:val="000000" w:themeColor="text1"/>
          <w:sz w:val="22"/>
          <w:szCs w:val="22"/>
        </w:rPr>
        <w:t xml:space="preserve">ROZSTRZYGNIĘCIE RADY </w:t>
      </w:r>
      <w:r w:rsidR="002F0CFD" w:rsidRPr="006939CA">
        <w:rPr>
          <w:rFonts w:ascii="Arial" w:hAnsi="Arial" w:cs="Arial"/>
          <w:b/>
          <w:color w:val="000000" w:themeColor="text1"/>
          <w:sz w:val="22"/>
          <w:szCs w:val="22"/>
        </w:rPr>
        <w:t xml:space="preserve">GMINY </w:t>
      </w:r>
      <w:r w:rsidR="0014153C" w:rsidRPr="006939CA">
        <w:rPr>
          <w:rFonts w:ascii="Arial" w:hAnsi="Arial" w:cs="Arial"/>
          <w:b/>
          <w:color w:val="000000" w:themeColor="text1"/>
          <w:sz w:val="22"/>
          <w:szCs w:val="22"/>
        </w:rPr>
        <w:t>DOLICE</w:t>
      </w:r>
      <w:r w:rsidR="004216AF" w:rsidRPr="006939CA">
        <w:rPr>
          <w:rFonts w:ascii="Arial" w:hAnsi="Arial" w:cs="Arial"/>
          <w:b/>
          <w:color w:val="000000" w:themeColor="text1"/>
          <w:sz w:val="22"/>
          <w:szCs w:val="22"/>
        </w:rPr>
        <w:t xml:space="preserve"> O SPOSOBIE </w:t>
      </w:r>
    </w:p>
    <w:p w14:paraId="1CD62CE4" w14:textId="7CC117B4" w:rsidR="00653EB4" w:rsidRPr="006939CA" w:rsidRDefault="004216AF" w:rsidP="006939C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b/>
          <w:color w:val="000000" w:themeColor="text1"/>
          <w:sz w:val="22"/>
          <w:szCs w:val="22"/>
        </w:rPr>
        <w:t xml:space="preserve">ROZPATRZENIA UWAG WNIESIONYCH DO </w:t>
      </w:r>
      <w:r w:rsidR="00653EB4" w:rsidRPr="006939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MIEJSCOWEGO PLANU ZAGOSPODAROWANIA PRZESTRZENNEGO </w:t>
      </w:r>
      <w:r w:rsidR="0014153C" w:rsidRPr="006939CA">
        <w:rPr>
          <w:rFonts w:ascii="Arial" w:hAnsi="Arial" w:cs="Arial"/>
          <w:b/>
          <w:bCs/>
          <w:color w:val="000000" w:themeColor="text1"/>
          <w:sz w:val="22"/>
          <w:szCs w:val="22"/>
        </w:rPr>
        <w:t>DLA DZIAŁEK W CZĘŚCI OBRĘBU</w:t>
      </w:r>
      <w:r w:rsidR="00653EB4" w:rsidRPr="006939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4153C" w:rsidRPr="006939CA">
        <w:rPr>
          <w:rFonts w:ascii="Arial" w:hAnsi="Arial" w:cs="Arial"/>
          <w:b/>
          <w:bCs/>
          <w:color w:val="000000" w:themeColor="text1"/>
          <w:sz w:val="22"/>
          <w:szCs w:val="22"/>
        </w:rPr>
        <w:t>DOLICE</w:t>
      </w:r>
      <w:r w:rsidR="00653EB4" w:rsidRPr="006939C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6D3748B" w14:textId="3277110F" w:rsidR="004216AF" w:rsidRPr="006939CA" w:rsidRDefault="004216AF" w:rsidP="006939C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92AF720" w14:textId="77777777" w:rsidR="004216AF" w:rsidRPr="006939CA" w:rsidRDefault="004216AF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575F90" w14:textId="2D38F55F" w:rsidR="004216AF" w:rsidRPr="006939CA" w:rsidRDefault="004216AF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>Na podstawie art. 20 ust. 1 ustawy z dnia 27 marca 2003 r. o planowaniu i zagospodarowaniu przestrzennym (</w:t>
      </w:r>
      <w:r w:rsidR="009F61F6" w:rsidRPr="006939CA">
        <w:rPr>
          <w:rFonts w:ascii="Arial" w:hAnsi="Arial" w:cs="Arial"/>
          <w:color w:val="000000" w:themeColor="text1"/>
          <w:sz w:val="22"/>
          <w:szCs w:val="22"/>
        </w:rPr>
        <w:t>j.t. Dz. U. z 20</w:t>
      </w:r>
      <w:r w:rsidR="0014153C" w:rsidRPr="006939CA">
        <w:rPr>
          <w:rFonts w:ascii="Arial" w:hAnsi="Arial" w:cs="Arial"/>
          <w:color w:val="000000" w:themeColor="text1"/>
          <w:sz w:val="22"/>
          <w:szCs w:val="22"/>
        </w:rPr>
        <w:t>22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 r., poz. </w:t>
      </w:r>
      <w:r w:rsidR="0014153C" w:rsidRPr="006939CA">
        <w:rPr>
          <w:rFonts w:ascii="Arial" w:hAnsi="Arial" w:cs="Arial"/>
          <w:color w:val="000000" w:themeColor="text1"/>
          <w:sz w:val="22"/>
          <w:szCs w:val="22"/>
        </w:rPr>
        <w:t>503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14:paraId="62FA0874" w14:textId="77777777" w:rsidR="004216AF" w:rsidRPr="006939CA" w:rsidRDefault="004216AF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232EC5" w14:textId="21A1E276" w:rsidR="004216AF" w:rsidRPr="006939CA" w:rsidRDefault="00596BCC" w:rsidP="006939C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b/>
          <w:color w:val="000000" w:themeColor="text1"/>
          <w:sz w:val="22"/>
          <w:szCs w:val="22"/>
        </w:rPr>
        <w:t xml:space="preserve">Rada </w:t>
      </w:r>
      <w:r w:rsidR="002F0CFD" w:rsidRPr="006939CA">
        <w:rPr>
          <w:rFonts w:ascii="Arial" w:hAnsi="Arial" w:cs="Arial"/>
          <w:b/>
          <w:color w:val="000000" w:themeColor="text1"/>
          <w:sz w:val="22"/>
          <w:szCs w:val="22"/>
        </w:rPr>
        <w:t xml:space="preserve">Gminy </w:t>
      </w:r>
      <w:r w:rsidR="00881AB6" w:rsidRPr="006939CA">
        <w:rPr>
          <w:rFonts w:ascii="Arial" w:hAnsi="Arial" w:cs="Arial"/>
          <w:b/>
          <w:color w:val="000000" w:themeColor="text1"/>
          <w:sz w:val="22"/>
          <w:szCs w:val="22"/>
        </w:rPr>
        <w:t>Doli</w:t>
      </w:r>
      <w:r w:rsidR="000D37E5" w:rsidRPr="006939CA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881AB6" w:rsidRPr="006939CA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4216AF" w:rsidRPr="006939CA">
        <w:rPr>
          <w:rFonts w:ascii="Arial" w:hAnsi="Arial" w:cs="Arial"/>
          <w:b/>
          <w:color w:val="000000" w:themeColor="text1"/>
          <w:sz w:val="22"/>
          <w:szCs w:val="22"/>
        </w:rPr>
        <w:t xml:space="preserve"> rozstrzyga, co następuje:</w:t>
      </w:r>
    </w:p>
    <w:p w14:paraId="39C6133C" w14:textId="77777777" w:rsidR="004216AF" w:rsidRPr="006939CA" w:rsidRDefault="004216AF" w:rsidP="006939C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BDBE1C" w14:textId="693BDADE" w:rsidR="005C0DB1" w:rsidRPr="006939CA" w:rsidRDefault="005C0DB1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>Projekt miejscowego planu zagospodarowania przestrzennego dla działek w części obrębu Dolice</w:t>
      </w:r>
      <w:r w:rsidR="00863644" w:rsidRPr="00693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3644" w:rsidRPr="00693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wraz z prognozą oddziaływania na środowisko  </w:t>
      </w:r>
      <w:r w:rsidR="00863644" w:rsidRPr="006939CA">
        <w:rPr>
          <w:rFonts w:ascii="Arial" w:hAnsi="Arial" w:cs="Arial"/>
          <w:color w:val="000000" w:themeColor="text1"/>
          <w:sz w:val="22"/>
          <w:szCs w:val="22"/>
        </w:rPr>
        <w:t xml:space="preserve"> był wykłady do publicznego wglądu cztery razy.</w:t>
      </w:r>
    </w:p>
    <w:p w14:paraId="4072BA38" w14:textId="77777777" w:rsidR="00863644" w:rsidRPr="006939CA" w:rsidRDefault="00863644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F888AF" w14:textId="02C7CAA3" w:rsidR="00863644" w:rsidRPr="006939CA" w:rsidRDefault="00863644" w:rsidP="006939CA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Pierwsze wyłożenie do publicznego wglądu nastąpiło w dniach od 15.10.2021 do </w:t>
      </w:r>
      <w:r w:rsidRPr="00693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16.11.2021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. Dyskusja publiczna nad przyjętymi rozwiązaniu w projekcie planu, odbyła się 04.11.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>202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1 rok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>u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termin składan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>i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a uwag wyznaczon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>o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CD2BAE" w:rsidRPr="006939CA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Pr="00693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03.12.2021</w:t>
      </w:r>
      <w:r w:rsidR="00E154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roku.</w:t>
      </w:r>
    </w:p>
    <w:p w14:paraId="4FF221DE" w14:textId="7B7A398F" w:rsidR="00CD2BAE" w:rsidRPr="006939CA" w:rsidRDefault="00CD2BAE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W wyznaczonym terminie wpłynęły uwagi od </w:t>
      </w:r>
      <w:r w:rsidR="0009041E" w:rsidRPr="006939CA">
        <w:rPr>
          <w:rFonts w:ascii="Arial" w:hAnsi="Arial" w:cs="Arial"/>
          <w:color w:val="000000" w:themeColor="text1"/>
          <w:sz w:val="22"/>
          <w:szCs w:val="22"/>
        </w:rPr>
        <w:t>dziewięciu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zainteresowanych stron. Szczegółowy wykaz uwag znajduje w dokumentacji formalno-prawnej. Uwagi te zostały w całości uwzględnione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488D91" w14:textId="45B58B28" w:rsidR="00CD2BAE" w:rsidRPr="006939CA" w:rsidRDefault="0009041E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>W wyniku wprowadzonych zmian w projekcie planu, ponownie wyłożono całą dokumentację planistyczną do publicznego wglądu</w:t>
      </w:r>
      <w:r w:rsidR="00E154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CD3B32" w14:textId="329AAF77" w:rsidR="001F6BD6" w:rsidRPr="006939CA" w:rsidRDefault="0009041E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Drugie wyłożenie nastąpiło w dniach od 04.02.2022 do 24.02.2022r., a dyskusja publiczna odbyła się 18.02.2022 roku, termin składania uwag wyznaczono do dnia 11.03.2022 r. </w:t>
      </w:r>
      <w:r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Powtórne wyłożenie projektu planu miejscowego dotyczyło zagospodarowania działek ewidencyjnych</w:t>
      </w:r>
      <w:r w:rsidR="001F6BD6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nr :</w:t>
      </w:r>
      <w:r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298, 299/1, 299/2, 300/2, 301/7, 305, 325, 381, 404/3, 410/4, 411, 973/5 oraz 1264/4 </w:t>
      </w:r>
      <w:proofErr w:type="spellStart"/>
      <w:r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obr</w:t>
      </w:r>
      <w:proofErr w:type="spellEnd"/>
      <w:r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. Dolice gm. Dolice.</w:t>
      </w:r>
      <w:r w:rsidR="001F6BD6" w:rsidRPr="006939CA">
        <w:rPr>
          <w:rStyle w:val="Pogrubieni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>W wyznaczonym terminie wpłynęły dwie uwagi od zainteresowanych stron. Szczegółowy wykaz uwag znajduje w dokumentacji formalno-prawnej. Uwagi te zostały w całości uwzględnione</w:t>
      </w:r>
    </w:p>
    <w:p w14:paraId="2DBF9324" w14:textId="77777777" w:rsidR="00E15475" w:rsidRDefault="00E15475" w:rsidP="00E154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294556" w14:textId="32184824" w:rsidR="00E15475" w:rsidRPr="006939CA" w:rsidRDefault="00E15475" w:rsidP="00E154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W wyniku wprowadzonych zmian w projekcie planu, ponownie wyłożono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uaktualnioną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dokumentację planistyczną do publicznego wglądu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4BAF3E" w14:textId="77777777" w:rsidR="00CF6244" w:rsidRPr="006939CA" w:rsidRDefault="00CF6244" w:rsidP="006939C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376EDC" w14:textId="293E2361" w:rsidR="00582B29" w:rsidRPr="006939CA" w:rsidRDefault="00455A68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>Trzecie wyłoż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>eni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>e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5475" w:rsidRPr="006939CA">
        <w:rPr>
          <w:rFonts w:ascii="Arial" w:hAnsi="Arial" w:cs="Arial"/>
          <w:color w:val="000000" w:themeColor="text1"/>
          <w:sz w:val="22"/>
          <w:szCs w:val="22"/>
        </w:rPr>
        <w:t xml:space="preserve">do publicznego wglądu 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>projektu planu miejscowego wraz prognozą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 xml:space="preserve">nastąpiło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w dniach od 01</w:t>
      </w:r>
      <w:r w:rsidR="00CF6244" w:rsidRPr="006939CA">
        <w:rPr>
          <w:rFonts w:ascii="Arial" w:hAnsi="Arial" w:cs="Arial"/>
          <w:color w:val="000000" w:themeColor="text1"/>
          <w:sz w:val="22"/>
          <w:szCs w:val="22"/>
        </w:rPr>
        <w:t>.04.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2022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CF6244" w:rsidRPr="006939CA">
        <w:rPr>
          <w:rFonts w:ascii="Arial" w:hAnsi="Arial" w:cs="Arial"/>
          <w:color w:val="000000" w:themeColor="text1"/>
          <w:sz w:val="22"/>
          <w:szCs w:val="22"/>
        </w:rPr>
        <w:t>25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.0</w:t>
      </w:r>
      <w:r w:rsidR="00CF6244" w:rsidRPr="006939CA">
        <w:rPr>
          <w:rFonts w:ascii="Arial" w:hAnsi="Arial" w:cs="Arial"/>
          <w:color w:val="000000" w:themeColor="text1"/>
          <w:sz w:val="22"/>
          <w:szCs w:val="22"/>
        </w:rPr>
        <w:t>4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.2022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Dyskusja publiczna odbyła się </w:t>
      </w:r>
      <w:r w:rsidR="00CF6244" w:rsidRPr="006939CA">
        <w:rPr>
          <w:rFonts w:ascii="Arial" w:hAnsi="Arial" w:cs="Arial"/>
          <w:color w:val="000000" w:themeColor="text1"/>
          <w:sz w:val="22"/>
          <w:szCs w:val="22"/>
        </w:rPr>
        <w:t>11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.0</w:t>
      </w:r>
      <w:r w:rsidR="00CF6244" w:rsidRPr="006939CA">
        <w:rPr>
          <w:rFonts w:ascii="Arial" w:hAnsi="Arial" w:cs="Arial"/>
          <w:color w:val="000000" w:themeColor="text1"/>
          <w:sz w:val="22"/>
          <w:szCs w:val="22"/>
        </w:rPr>
        <w:t>4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.2022 roku , 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termin składan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>i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a uwag wyznaczon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>o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1F6BD6" w:rsidRPr="006939CA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CF6244" w:rsidRPr="006939CA">
        <w:rPr>
          <w:rFonts w:ascii="Arial" w:hAnsi="Arial" w:cs="Arial"/>
          <w:color w:val="000000" w:themeColor="text1"/>
          <w:sz w:val="22"/>
          <w:szCs w:val="22"/>
        </w:rPr>
        <w:t>13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.0</w:t>
      </w:r>
      <w:r w:rsidR="00CF6244" w:rsidRPr="006939CA">
        <w:rPr>
          <w:rFonts w:ascii="Arial" w:hAnsi="Arial" w:cs="Arial"/>
          <w:color w:val="000000" w:themeColor="text1"/>
          <w:sz w:val="22"/>
          <w:szCs w:val="22"/>
        </w:rPr>
        <w:t>5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.2022  </w:t>
      </w:r>
      <w:r w:rsidR="00CF6244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Powtórne wyłożenie projektu planu miejscowego dotyczy</w:t>
      </w:r>
      <w:r w:rsidR="001F6BD6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ło</w:t>
      </w:r>
      <w:r w:rsidR="00CF6244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w zakresie </w:t>
      </w:r>
      <w:r w:rsidR="001F6BD6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zagospodarowania </w:t>
      </w:r>
      <w:r w:rsidR="00CF6244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następujących działek ewidencyjnych: 411, 412 oraz 404/3 </w:t>
      </w:r>
      <w:proofErr w:type="spellStart"/>
      <w:r w:rsidR="00CF6244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obr</w:t>
      </w:r>
      <w:proofErr w:type="spellEnd"/>
      <w:r w:rsidR="00CF6244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. Dolice gm. Dolice.</w:t>
      </w:r>
      <w:r w:rsidR="00582B29" w:rsidRPr="006939CA">
        <w:rPr>
          <w:rStyle w:val="Pogrubieni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 xml:space="preserve">W wyznaczonym ustawowo terminie </w:t>
      </w:r>
      <w:proofErr w:type="spellStart"/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>tj</w:t>
      </w:r>
      <w:proofErr w:type="spellEnd"/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 xml:space="preserve"> w dniu 12 maja 2022 roku wpłynęła jedna uwaga od zainteresowan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>ej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 xml:space="preserve"> stron</w:t>
      </w:r>
      <w:r w:rsidR="006939CA">
        <w:rPr>
          <w:rFonts w:ascii="Arial" w:hAnsi="Arial" w:cs="Arial"/>
          <w:color w:val="000000" w:themeColor="text1"/>
          <w:sz w:val="22"/>
          <w:szCs w:val="22"/>
        </w:rPr>
        <w:t>y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 xml:space="preserve"> i dotyczyła projektu zagospodarowania działek nr 1257/3 i 1257/6 w obrębie Dolice gmina Dolice. </w:t>
      </w:r>
    </w:p>
    <w:p w14:paraId="47E67722" w14:textId="29A4D77F" w:rsidR="00CF6244" w:rsidRPr="006939CA" w:rsidRDefault="00CF6244" w:rsidP="006939C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D55DDB" w14:textId="7B56A147" w:rsidR="00582B29" w:rsidRPr="006939CA" w:rsidRDefault="008A11C4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Z punktu widzenia formalnego złożona 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>uwaga dotyczyła terenu nie objętego zakresem przedmiotu wyłożenia do publicznego wglądu</w:t>
      </w:r>
      <w:r w:rsidR="009475FC">
        <w:rPr>
          <w:rFonts w:ascii="Arial" w:hAnsi="Arial" w:cs="Arial"/>
          <w:color w:val="000000" w:themeColor="text1"/>
          <w:sz w:val="22"/>
          <w:szCs w:val="22"/>
        </w:rPr>
        <w:t xml:space="preserve"> projektu planu miejscowego wraz z prognozą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 xml:space="preserve">, niemniej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>b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>iorąc pod uwagę powyższe oraz istniejące uwarunkowania w zagospodarowaniu teren</w:t>
      </w:r>
      <w:r w:rsidR="009475FC">
        <w:rPr>
          <w:rFonts w:ascii="Arial" w:hAnsi="Arial" w:cs="Arial"/>
          <w:color w:val="000000" w:themeColor="text1"/>
          <w:sz w:val="22"/>
          <w:szCs w:val="22"/>
        </w:rPr>
        <w:t>ów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75FC" w:rsidRPr="006939CA">
        <w:rPr>
          <w:rFonts w:ascii="Arial" w:hAnsi="Arial" w:cs="Arial"/>
          <w:color w:val="000000" w:themeColor="text1"/>
          <w:sz w:val="22"/>
          <w:szCs w:val="22"/>
        </w:rPr>
        <w:t xml:space="preserve">bezpośrednio 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>sąsiadując</w:t>
      </w:r>
      <w:r w:rsidR="009475FC">
        <w:rPr>
          <w:rFonts w:ascii="Arial" w:hAnsi="Arial" w:cs="Arial"/>
          <w:color w:val="000000" w:themeColor="text1"/>
          <w:sz w:val="22"/>
          <w:szCs w:val="22"/>
        </w:rPr>
        <w:t>ych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 xml:space="preserve"> ww. działkami i mając na uwadze interes prawny osób trzecich</w:t>
      </w:r>
      <w:r w:rsidR="009475FC">
        <w:rPr>
          <w:rFonts w:ascii="Arial" w:hAnsi="Arial" w:cs="Arial"/>
          <w:color w:val="000000" w:themeColor="text1"/>
          <w:sz w:val="22"/>
          <w:szCs w:val="22"/>
        </w:rPr>
        <w:t>,</w:t>
      </w:r>
      <w:r w:rsidR="005D3361" w:rsidRPr="006939CA">
        <w:rPr>
          <w:rFonts w:ascii="Arial" w:hAnsi="Arial" w:cs="Arial"/>
          <w:color w:val="000000" w:themeColor="text1"/>
          <w:sz w:val="22"/>
          <w:szCs w:val="22"/>
        </w:rPr>
        <w:t xml:space="preserve"> Wójt 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>Gminy Dolice postan</w:t>
      </w:r>
      <w:r w:rsidR="005D3361" w:rsidRPr="006939CA">
        <w:rPr>
          <w:rFonts w:ascii="Arial" w:hAnsi="Arial" w:cs="Arial"/>
          <w:color w:val="000000" w:themeColor="text1"/>
          <w:sz w:val="22"/>
          <w:szCs w:val="22"/>
        </w:rPr>
        <w:t>o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>wi</w:t>
      </w:r>
      <w:r w:rsidR="005D3361" w:rsidRPr="006939CA">
        <w:rPr>
          <w:rFonts w:ascii="Arial" w:hAnsi="Arial" w:cs="Arial"/>
          <w:color w:val="000000" w:themeColor="text1"/>
          <w:sz w:val="22"/>
          <w:szCs w:val="22"/>
        </w:rPr>
        <w:t>ł</w:t>
      </w:r>
      <w:r w:rsidR="00582B29" w:rsidRPr="006939CA">
        <w:rPr>
          <w:rFonts w:ascii="Arial" w:hAnsi="Arial" w:cs="Arial"/>
          <w:color w:val="000000" w:themeColor="text1"/>
          <w:sz w:val="22"/>
          <w:szCs w:val="22"/>
        </w:rPr>
        <w:t xml:space="preserve"> w części uwzględnić złożone uwagi i skorygować </w:t>
      </w:r>
      <w:r w:rsidR="0082625D" w:rsidRPr="006939CA">
        <w:rPr>
          <w:rFonts w:ascii="Arial" w:hAnsi="Arial" w:cs="Arial"/>
          <w:color w:val="000000" w:themeColor="text1"/>
          <w:sz w:val="22"/>
          <w:szCs w:val="22"/>
        </w:rPr>
        <w:t xml:space="preserve">projekt planu. </w:t>
      </w:r>
    </w:p>
    <w:p w14:paraId="618301F7" w14:textId="6F752818" w:rsidR="00B82320" w:rsidRPr="006939CA" w:rsidRDefault="00B82320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7032AB" w14:textId="1595A2BF" w:rsidR="00DE63D7" w:rsidRPr="006939CA" w:rsidRDefault="00DE63D7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>W wyniku wprowadzonych zmian wynikając</w:t>
      </w:r>
      <w:r w:rsidR="009475FC">
        <w:rPr>
          <w:rFonts w:ascii="Arial" w:hAnsi="Arial" w:cs="Arial"/>
          <w:color w:val="000000" w:themeColor="text1"/>
          <w:sz w:val="22"/>
          <w:szCs w:val="22"/>
        </w:rPr>
        <w:t>ych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m.in. ze zgody Ministra Rolnictwa i Rozwoju Wsi – decyzja DN.tr.602.196.2021 z dnia 06. Kwietnia 2022 roku na zmianę przeznaczenia na cele nieroln</w:t>
      </w:r>
      <w:r w:rsidR="00E15475">
        <w:rPr>
          <w:rFonts w:ascii="Arial" w:hAnsi="Arial" w:cs="Arial"/>
          <w:color w:val="000000" w:themeColor="text1"/>
          <w:sz w:val="22"/>
          <w:szCs w:val="22"/>
        </w:rPr>
        <w:t>icze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gruntów rolnych, ponownie wyłożono całą dokumentację planistyczną do publicznego wglądu</w:t>
      </w:r>
    </w:p>
    <w:p w14:paraId="6C448693" w14:textId="1BEBB41C" w:rsidR="00B82320" w:rsidRPr="006939CA" w:rsidRDefault="00B82320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72CB0F" w14:textId="6386F837" w:rsidR="00B82320" w:rsidRPr="006939CA" w:rsidRDefault="00B82320" w:rsidP="006939C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>Czwarte wyłoże</w:t>
      </w:r>
      <w:r w:rsidR="008A11C4" w:rsidRPr="006939CA">
        <w:rPr>
          <w:rFonts w:ascii="Arial" w:hAnsi="Arial" w:cs="Arial"/>
          <w:color w:val="000000" w:themeColor="text1"/>
          <w:sz w:val="22"/>
          <w:szCs w:val="22"/>
        </w:rPr>
        <w:t xml:space="preserve">nie planu miejscowego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do publicznego wglądu 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 xml:space="preserve">nastąpiło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w dniach od 27</w:t>
      </w:r>
      <w:r w:rsidR="00E15475">
        <w:rPr>
          <w:rFonts w:ascii="Arial" w:hAnsi="Arial" w:cs="Arial"/>
          <w:color w:val="000000" w:themeColor="text1"/>
          <w:sz w:val="22"/>
          <w:szCs w:val="22"/>
        </w:rPr>
        <w:t>.05.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>2022</w:t>
      </w:r>
      <w:r w:rsidR="00E15475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do 17.06.2022</w:t>
      </w:r>
      <w:r w:rsidR="00E15475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="00455A68" w:rsidRPr="006939CA">
        <w:rPr>
          <w:rFonts w:ascii="Arial" w:hAnsi="Arial" w:cs="Arial"/>
          <w:color w:val="000000" w:themeColor="text1"/>
          <w:sz w:val="22"/>
          <w:szCs w:val="22"/>
        </w:rPr>
        <w:t>. Dyskusj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>ę</w:t>
      </w:r>
      <w:r w:rsidR="00455A68" w:rsidRPr="006939CA">
        <w:rPr>
          <w:rFonts w:ascii="Arial" w:hAnsi="Arial" w:cs="Arial"/>
          <w:color w:val="000000" w:themeColor="text1"/>
          <w:sz w:val="22"/>
          <w:szCs w:val="22"/>
        </w:rPr>
        <w:t xml:space="preserve"> publiczn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 xml:space="preserve">ą wyznaczono na dzień </w:t>
      </w:r>
      <w:r w:rsidR="00455A68" w:rsidRPr="006939CA">
        <w:rPr>
          <w:rFonts w:ascii="Arial" w:hAnsi="Arial" w:cs="Arial"/>
          <w:color w:val="000000" w:themeColor="text1"/>
          <w:sz w:val="22"/>
          <w:szCs w:val="22"/>
        </w:rPr>
        <w:t>30.05.2022 roku , termin składan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>i</w:t>
      </w:r>
      <w:r w:rsidR="00455A68" w:rsidRPr="006939CA">
        <w:rPr>
          <w:rFonts w:ascii="Arial" w:hAnsi="Arial" w:cs="Arial"/>
          <w:color w:val="000000" w:themeColor="text1"/>
          <w:sz w:val="22"/>
          <w:szCs w:val="22"/>
        </w:rPr>
        <w:t xml:space="preserve">a uwag 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 xml:space="preserve">określono </w:t>
      </w:r>
      <w:r w:rsidR="00455A68" w:rsidRPr="006939C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DE63D7" w:rsidRPr="006939CA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455A68" w:rsidRPr="006939CA">
        <w:rPr>
          <w:rFonts w:ascii="Arial" w:hAnsi="Arial" w:cs="Arial"/>
          <w:color w:val="000000" w:themeColor="text1"/>
          <w:sz w:val="22"/>
          <w:szCs w:val="22"/>
        </w:rPr>
        <w:t xml:space="preserve">01.07.2022 </w:t>
      </w:r>
      <w:r w:rsidR="00E943C9" w:rsidRPr="006939CA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Powtórne wyłożenie projektu planu miejscowego dotyczy</w:t>
      </w:r>
      <w:r w:rsidR="00E943C9"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ło</w:t>
      </w:r>
      <w:r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w zakresie następujących działek ewidencyjnych: 436/3, 388, 366, 353/1, 361 oraz 1257/3 i 1257/6  </w:t>
      </w:r>
      <w:proofErr w:type="spellStart"/>
      <w:r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obr</w:t>
      </w:r>
      <w:proofErr w:type="spellEnd"/>
      <w:r w:rsidRPr="006939CA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. Dolice gm. Dolice.</w:t>
      </w:r>
    </w:p>
    <w:p w14:paraId="3C694FA4" w14:textId="7E6A66CF" w:rsidR="00B82320" w:rsidRPr="006939CA" w:rsidRDefault="00B82320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80BF81" w14:textId="062C56D6" w:rsidR="00E943C9" w:rsidRPr="006939CA" w:rsidRDefault="00E943C9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W wyznaczonym terminie wpłynęła </w:t>
      </w:r>
      <w:r w:rsidR="00005D57">
        <w:rPr>
          <w:rFonts w:ascii="Arial" w:hAnsi="Arial" w:cs="Arial"/>
          <w:color w:val="000000" w:themeColor="text1"/>
          <w:sz w:val="22"/>
          <w:szCs w:val="22"/>
        </w:rPr>
        <w:t>jedna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uwaga, </w:t>
      </w:r>
      <w:r w:rsidR="00005D57">
        <w:rPr>
          <w:rFonts w:ascii="Arial" w:hAnsi="Arial" w:cs="Arial"/>
          <w:color w:val="000000" w:themeColor="text1"/>
          <w:sz w:val="22"/>
          <w:szCs w:val="22"/>
        </w:rPr>
        <w:t>któ</w:t>
      </w:r>
      <w:r w:rsidR="004F327E">
        <w:rPr>
          <w:rFonts w:ascii="Arial" w:hAnsi="Arial" w:cs="Arial"/>
          <w:color w:val="000000" w:themeColor="text1"/>
          <w:sz w:val="22"/>
          <w:szCs w:val="22"/>
        </w:rPr>
        <w:t>r</w:t>
      </w:r>
      <w:r w:rsidR="00005D57">
        <w:rPr>
          <w:rFonts w:ascii="Arial" w:hAnsi="Arial" w:cs="Arial"/>
          <w:color w:val="000000" w:themeColor="text1"/>
          <w:sz w:val="22"/>
          <w:szCs w:val="22"/>
        </w:rPr>
        <w:t>a dotyczyła ustale</w:t>
      </w:r>
      <w:r w:rsidR="004F327E">
        <w:rPr>
          <w:rFonts w:ascii="Arial" w:hAnsi="Arial" w:cs="Arial"/>
          <w:color w:val="000000" w:themeColor="text1"/>
          <w:sz w:val="22"/>
          <w:szCs w:val="22"/>
        </w:rPr>
        <w:t>ń</w:t>
      </w:r>
      <w:r w:rsidR="00005D57">
        <w:rPr>
          <w:rFonts w:ascii="Arial" w:hAnsi="Arial" w:cs="Arial"/>
          <w:color w:val="000000" w:themeColor="text1"/>
          <w:sz w:val="22"/>
          <w:szCs w:val="22"/>
        </w:rPr>
        <w:t xml:space="preserve"> zagospodarowania </w:t>
      </w:r>
      <w:r w:rsidR="004F327E">
        <w:rPr>
          <w:rFonts w:ascii="Arial" w:hAnsi="Arial" w:cs="Arial"/>
          <w:color w:val="000000" w:themeColor="text1"/>
          <w:sz w:val="22"/>
          <w:szCs w:val="22"/>
        </w:rPr>
        <w:t xml:space="preserve">przestrzennego działki 411 </w:t>
      </w:r>
      <w:proofErr w:type="spellStart"/>
      <w:r w:rsidR="004F327E">
        <w:rPr>
          <w:rFonts w:ascii="Arial" w:hAnsi="Arial" w:cs="Arial"/>
          <w:color w:val="000000" w:themeColor="text1"/>
          <w:sz w:val="22"/>
          <w:szCs w:val="22"/>
        </w:rPr>
        <w:t>obr</w:t>
      </w:r>
      <w:proofErr w:type="spellEnd"/>
      <w:r w:rsidR="004F327E">
        <w:rPr>
          <w:rFonts w:ascii="Arial" w:hAnsi="Arial" w:cs="Arial"/>
          <w:color w:val="000000" w:themeColor="text1"/>
          <w:sz w:val="22"/>
          <w:szCs w:val="22"/>
        </w:rPr>
        <w:t xml:space="preserve"> Dolice. </w:t>
      </w:r>
      <w:r w:rsidR="00474777">
        <w:rPr>
          <w:rFonts w:ascii="Arial" w:hAnsi="Arial" w:cs="Arial"/>
          <w:color w:val="000000" w:themeColor="text1"/>
          <w:sz w:val="22"/>
          <w:szCs w:val="22"/>
        </w:rPr>
        <w:t xml:space="preserve">Uwaga dotyczy sprzeciwu na przeznaczenie części działki nr 411 na pas drogi publicznej oznaczonej na rysunku planu symbolem KDL. </w:t>
      </w:r>
      <w:r w:rsidR="006E0817">
        <w:rPr>
          <w:rFonts w:ascii="Arial" w:hAnsi="Arial" w:cs="Arial"/>
          <w:color w:val="000000" w:themeColor="text1"/>
          <w:sz w:val="22"/>
          <w:szCs w:val="22"/>
        </w:rPr>
        <w:t>Droga publiczna KDL ma pełnić istotną rolę w układzie komunikacyjnym obszaru objętego planem miejscowym jak całej miejscowości Dolice</w:t>
      </w:r>
      <w:r w:rsidR="00410339">
        <w:rPr>
          <w:rFonts w:ascii="Arial" w:hAnsi="Arial" w:cs="Arial"/>
          <w:color w:val="000000" w:themeColor="text1"/>
          <w:sz w:val="22"/>
          <w:szCs w:val="22"/>
        </w:rPr>
        <w:t>, dlatego w</w:t>
      </w:r>
      <w:r w:rsidR="00D73FCF">
        <w:rPr>
          <w:rFonts w:ascii="Arial" w:hAnsi="Arial" w:cs="Arial"/>
          <w:color w:val="000000" w:themeColor="text1"/>
          <w:sz w:val="22"/>
          <w:szCs w:val="22"/>
        </w:rPr>
        <w:t>a</w:t>
      </w:r>
      <w:r w:rsidR="00410339">
        <w:rPr>
          <w:rFonts w:ascii="Arial" w:hAnsi="Arial" w:cs="Arial"/>
          <w:color w:val="000000" w:themeColor="text1"/>
          <w:sz w:val="22"/>
          <w:szCs w:val="22"/>
        </w:rPr>
        <w:t>żne jest by zachowała ona odpowiednie parametry szeroko</w:t>
      </w:r>
      <w:r w:rsidR="00013E3C">
        <w:rPr>
          <w:rFonts w:ascii="Arial" w:hAnsi="Arial" w:cs="Arial"/>
          <w:color w:val="000000" w:themeColor="text1"/>
          <w:sz w:val="22"/>
          <w:szCs w:val="22"/>
        </w:rPr>
        <w:t>ści</w:t>
      </w:r>
      <w:r w:rsidR="006E0817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wobec powyższego </w:t>
      </w:r>
      <w:r w:rsidR="00013E3C">
        <w:rPr>
          <w:rFonts w:ascii="Arial" w:hAnsi="Arial" w:cs="Arial"/>
          <w:color w:val="000000" w:themeColor="text1"/>
          <w:sz w:val="22"/>
          <w:szCs w:val="22"/>
        </w:rPr>
        <w:t>odrzuca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się </w:t>
      </w:r>
      <w:r w:rsidR="00013E3C">
        <w:rPr>
          <w:rFonts w:ascii="Arial" w:hAnsi="Arial" w:cs="Arial"/>
          <w:color w:val="000000" w:themeColor="text1"/>
          <w:sz w:val="22"/>
          <w:szCs w:val="22"/>
        </w:rPr>
        <w:t>przedmiotową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 uwag</w:t>
      </w:r>
      <w:r w:rsidR="00013E3C">
        <w:rPr>
          <w:rFonts w:ascii="Arial" w:hAnsi="Arial" w:cs="Arial"/>
          <w:color w:val="000000" w:themeColor="text1"/>
          <w:sz w:val="22"/>
          <w:szCs w:val="22"/>
        </w:rPr>
        <w:t>ę</w:t>
      </w:r>
      <w:r w:rsidRPr="006939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2F705B0" w14:textId="77777777" w:rsidR="00E943C9" w:rsidRPr="006939CA" w:rsidRDefault="00E943C9" w:rsidP="006939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D7D0C0" w14:textId="77777777" w:rsidR="00CD656A" w:rsidRPr="006939CA" w:rsidRDefault="00CD656A" w:rsidP="006939C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CD656A" w:rsidRPr="006939CA" w:rsidSect="00EF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28D"/>
    <w:multiLevelType w:val="hybridMultilevel"/>
    <w:tmpl w:val="9D88DE26"/>
    <w:lvl w:ilvl="0" w:tplc="20ACC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F1823"/>
    <w:multiLevelType w:val="hybridMultilevel"/>
    <w:tmpl w:val="D26C09DA"/>
    <w:lvl w:ilvl="0" w:tplc="4C6094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CC766F"/>
    <w:multiLevelType w:val="hybridMultilevel"/>
    <w:tmpl w:val="342E4704"/>
    <w:lvl w:ilvl="0" w:tplc="03D0C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AF"/>
    <w:rsid w:val="00005D57"/>
    <w:rsid w:val="00013E3C"/>
    <w:rsid w:val="00020185"/>
    <w:rsid w:val="00080E95"/>
    <w:rsid w:val="0009041E"/>
    <w:rsid w:val="000C3929"/>
    <w:rsid w:val="000D37E5"/>
    <w:rsid w:val="000F7D38"/>
    <w:rsid w:val="0014153C"/>
    <w:rsid w:val="00163A64"/>
    <w:rsid w:val="001D1220"/>
    <w:rsid w:val="001F6BD6"/>
    <w:rsid w:val="00265C01"/>
    <w:rsid w:val="002F0CFD"/>
    <w:rsid w:val="002F32CB"/>
    <w:rsid w:val="002F7F66"/>
    <w:rsid w:val="003303F0"/>
    <w:rsid w:val="00387111"/>
    <w:rsid w:val="00391B73"/>
    <w:rsid w:val="00410339"/>
    <w:rsid w:val="004216AF"/>
    <w:rsid w:val="00455A68"/>
    <w:rsid w:val="00474777"/>
    <w:rsid w:val="004924C8"/>
    <w:rsid w:val="004E4FBA"/>
    <w:rsid w:val="004E5F93"/>
    <w:rsid w:val="004F327E"/>
    <w:rsid w:val="00554BF6"/>
    <w:rsid w:val="00582B29"/>
    <w:rsid w:val="00584778"/>
    <w:rsid w:val="00596BCC"/>
    <w:rsid w:val="00596CAA"/>
    <w:rsid w:val="005C0DB1"/>
    <w:rsid w:val="005C6379"/>
    <w:rsid w:val="005D3361"/>
    <w:rsid w:val="00616581"/>
    <w:rsid w:val="00653EB4"/>
    <w:rsid w:val="006939CA"/>
    <w:rsid w:val="006E0817"/>
    <w:rsid w:val="0082625D"/>
    <w:rsid w:val="00863644"/>
    <w:rsid w:val="00881AB6"/>
    <w:rsid w:val="008824C1"/>
    <w:rsid w:val="008A11C4"/>
    <w:rsid w:val="00920196"/>
    <w:rsid w:val="009475FC"/>
    <w:rsid w:val="00952F9C"/>
    <w:rsid w:val="009D7923"/>
    <w:rsid w:val="009F35EC"/>
    <w:rsid w:val="009F61F6"/>
    <w:rsid w:val="00A14D4D"/>
    <w:rsid w:val="00A32B2E"/>
    <w:rsid w:val="00AA3015"/>
    <w:rsid w:val="00AD347E"/>
    <w:rsid w:val="00AE2DD2"/>
    <w:rsid w:val="00B07EF5"/>
    <w:rsid w:val="00B22516"/>
    <w:rsid w:val="00B67CB4"/>
    <w:rsid w:val="00B82320"/>
    <w:rsid w:val="00B96629"/>
    <w:rsid w:val="00C1215A"/>
    <w:rsid w:val="00C82CE7"/>
    <w:rsid w:val="00CD2BAE"/>
    <w:rsid w:val="00CD5C81"/>
    <w:rsid w:val="00CD656A"/>
    <w:rsid w:val="00CF6244"/>
    <w:rsid w:val="00D71F1A"/>
    <w:rsid w:val="00D73FCF"/>
    <w:rsid w:val="00DC07FF"/>
    <w:rsid w:val="00DC43F8"/>
    <w:rsid w:val="00DE63D7"/>
    <w:rsid w:val="00E00EB3"/>
    <w:rsid w:val="00E15475"/>
    <w:rsid w:val="00E34340"/>
    <w:rsid w:val="00E943C9"/>
    <w:rsid w:val="00EB7AA8"/>
    <w:rsid w:val="00EE03E2"/>
    <w:rsid w:val="00E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371DF"/>
  <w15:docId w15:val="{D44F8D39-D02E-5846-8C95-22608598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2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6AF"/>
    <w:pPr>
      <w:spacing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B82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Mikulska</dc:creator>
  <cp:lastModifiedBy>Edyta Miskis</cp:lastModifiedBy>
  <cp:revision>2</cp:revision>
  <dcterms:created xsi:type="dcterms:W3CDTF">2022-07-21T07:07:00Z</dcterms:created>
  <dcterms:modified xsi:type="dcterms:W3CDTF">2022-07-21T07:07:00Z</dcterms:modified>
</cp:coreProperties>
</file>